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076F6D">
      <w:pPr>
        <w:pStyle w:val="4"/>
        <w:ind w:left="1260"/>
        <w:rPr>
          <w:rFonts w:hint="eastAsia"/>
        </w:rPr>
      </w:pPr>
    </w:p>
    <w:p w14:paraId="6EA300A0">
      <w:pPr>
        <w:jc w:val="center"/>
        <w:rPr>
          <w:rFonts w:hint="eastAsia"/>
          <w:sz w:val="36"/>
          <w:szCs w:val="36"/>
        </w:rPr>
      </w:pPr>
    </w:p>
    <w:p w14:paraId="09F0052A">
      <w:pPr>
        <w:jc w:val="center"/>
        <w:rPr>
          <w:sz w:val="36"/>
          <w:szCs w:val="36"/>
        </w:rPr>
      </w:pPr>
    </w:p>
    <w:p w14:paraId="303DF1D7">
      <w:pPr>
        <w:jc w:val="center"/>
        <w:rPr>
          <w:rFonts w:hint="eastAsia" w:eastAsia="方正小标宋简体"/>
          <w:sz w:val="84"/>
          <w:szCs w:val="84"/>
        </w:rPr>
      </w:pPr>
      <w:r>
        <w:rPr>
          <w:rFonts w:hint="eastAsia" w:eastAsia="方正小标宋简体"/>
          <w:sz w:val="84"/>
          <w:szCs w:val="84"/>
        </w:rPr>
        <w:t>比</w:t>
      </w:r>
      <w:r>
        <w:rPr>
          <w:rFonts w:eastAsia="方正小标宋简体"/>
          <w:sz w:val="84"/>
          <w:szCs w:val="84"/>
        </w:rPr>
        <w:t>价文件</w:t>
      </w:r>
    </w:p>
    <w:p w14:paraId="43ADA74E">
      <w:pPr>
        <w:jc w:val="center"/>
        <w:rPr>
          <w:rFonts w:hint="eastAsia" w:eastAsia="华文中宋"/>
          <w:sz w:val="36"/>
          <w:szCs w:val="36"/>
        </w:rPr>
      </w:pPr>
    </w:p>
    <w:p w14:paraId="1F2B22FC">
      <w:pPr>
        <w:jc w:val="center"/>
        <w:rPr>
          <w:rFonts w:hint="eastAsia" w:eastAsia="华文中宋"/>
          <w:sz w:val="36"/>
          <w:szCs w:val="36"/>
        </w:rPr>
      </w:pPr>
    </w:p>
    <w:p w14:paraId="1F1782A5">
      <w:pPr>
        <w:jc w:val="center"/>
        <w:rPr>
          <w:rFonts w:hint="eastAsia" w:eastAsia="华文中宋"/>
          <w:sz w:val="36"/>
          <w:szCs w:val="36"/>
        </w:rPr>
      </w:pPr>
    </w:p>
    <w:p w14:paraId="735E1803">
      <w:pPr>
        <w:ind w:left="762" w:leftChars="363" w:firstLine="960" w:firstLineChars="300"/>
        <w:rPr>
          <w:rFonts w:ascii="微软雅黑" w:hAnsi="微软雅黑" w:eastAsia="微软雅黑"/>
          <w:bCs/>
          <w:color w:val="000000"/>
          <w:sz w:val="32"/>
          <w:szCs w:val="32"/>
        </w:rPr>
      </w:pPr>
    </w:p>
    <w:tbl>
      <w:tblPr>
        <w:tblStyle w:val="9"/>
        <w:tblW w:w="0" w:type="auto"/>
        <w:jc w:val="center"/>
        <w:tblLayout w:type="fixed"/>
        <w:tblCellMar>
          <w:top w:w="0" w:type="dxa"/>
          <w:left w:w="108" w:type="dxa"/>
          <w:bottom w:w="0" w:type="dxa"/>
          <w:right w:w="108" w:type="dxa"/>
        </w:tblCellMar>
      </w:tblPr>
      <w:tblGrid>
        <w:gridCol w:w="1883"/>
        <w:gridCol w:w="6285"/>
      </w:tblGrid>
      <w:tr w14:paraId="78B655A6">
        <w:tblPrEx>
          <w:tblCellMar>
            <w:top w:w="0" w:type="dxa"/>
            <w:left w:w="108" w:type="dxa"/>
            <w:bottom w:w="0" w:type="dxa"/>
            <w:right w:w="108" w:type="dxa"/>
          </w:tblCellMar>
        </w:tblPrEx>
        <w:trPr>
          <w:jc w:val="center"/>
        </w:trPr>
        <w:tc>
          <w:tcPr>
            <w:tcW w:w="1883" w:type="dxa"/>
            <w:noWrap w:val="0"/>
            <w:vAlign w:val="top"/>
          </w:tcPr>
          <w:p w14:paraId="6C7F079C">
            <w:pPr>
              <w:rPr>
                <w:rFonts w:hint="eastAsia" w:ascii="微软雅黑" w:hAnsi="微软雅黑" w:eastAsia="微软雅黑"/>
                <w:bCs/>
                <w:color w:val="000000"/>
                <w:sz w:val="32"/>
                <w:szCs w:val="32"/>
              </w:rPr>
            </w:pPr>
            <w:r>
              <w:rPr>
                <w:rFonts w:hint="eastAsia" w:ascii="微软雅黑" w:hAnsi="微软雅黑" w:eastAsia="微软雅黑"/>
                <w:bCs/>
                <w:color w:val="000000"/>
                <w:sz w:val="32"/>
                <w:szCs w:val="32"/>
              </w:rPr>
              <w:t>项目名称：</w:t>
            </w:r>
          </w:p>
        </w:tc>
        <w:tc>
          <w:tcPr>
            <w:tcW w:w="6285" w:type="dxa"/>
            <w:noWrap w:val="0"/>
            <w:vAlign w:val="top"/>
          </w:tcPr>
          <w:p w14:paraId="5A82F173">
            <w:pPr>
              <w:rPr>
                <w:rFonts w:hint="eastAsia" w:ascii="微软雅黑" w:hAnsi="微软雅黑" w:eastAsia="微软雅黑"/>
                <w:bCs/>
                <w:color w:val="000000"/>
                <w:sz w:val="32"/>
                <w:szCs w:val="32"/>
              </w:rPr>
            </w:pPr>
            <w:bookmarkStart w:id="0" w:name="_GoBack"/>
            <w:r>
              <w:rPr>
                <w:rFonts w:hint="eastAsia" w:ascii="微软雅黑" w:hAnsi="微软雅黑" w:eastAsia="微软雅黑"/>
                <w:bCs/>
                <w:color w:val="000000"/>
                <w:sz w:val="32"/>
                <w:szCs w:val="32"/>
              </w:rPr>
              <w:t>某单位大门人行通道门禁及监控设备建设</w:t>
            </w:r>
            <w:bookmarkEnd w:id="0"/>
          </w:p>
        </w:tc>
      </w:tr>
      <w:tr w14:paraId="621813A2">
        <w:tblPrEx>
          <w:tblCellMar>
            <w:top w:w="0" w:type="dxa"/>
            <w:left w:w="108" w:type="dxa"/>
            <w:bottom w:w="0" w:type="dxa"/>
            <w:right w:w="108" w:type="dxa"/>
          </w:tblCellMar>
        </w:tblPrEx>
        <w:trPr>
          <w:jc w:val="center"/>
        </w:trPr>
        <w:tc>
          <w:tcPr>
            <w:tcW w:w="1883" w:type="dxa"/>
            <w:noWrap w:val="0"/>
            <w:vAlign w:val="top"/>
          </w:tcPr>
          <w:p w14:paraId="5D028C15">
            <w:pPr>
              <w:rPr>
                <w:rFonts w:hint="eastAsia" w:ascii="微软雅黑" w:hAnsi="微软雅黑" w:eastAsia="微软雅黑"/>
                <w:bCs/>
                <w:color w:val="000000"/>
                <w:sz w:val="32"/>
                <w:szCs w:val="32"/>
              </w:rPr>
            </w:pPr>
            <w:r>
              <w:rPr>
                <w:rFonts w:hint="eastAsia" w:ascii="微软雅黑" w:hAnsi="微软雅黑" w:eastAsia="微软雅黑"/>
                <w:bCs/>
                <w:color w:val="000000"/>
                <w:sz w:val="32"/>
                <w:szCs w:val="32"/>
              </w:rPr>
              <w:t>项目编号：</w:t>
            </w:r>
          </w:p>
        </w:tc>
        <w:tc>
          <w:tcPr>
            <w:tcW w:w="6285" w:type="dxa"/>
            <w:noWrap w:val="0"/>
            <w:vAlign w:val="top"/>
          </w:tcPr>
          <w:p w14:paraId="1CA006D7">
            <w:pPr>
              <w:rPr>
                <w:rFonts w:hint="eastAsia" w:ascii="微软雅黑" w:hAnsi="微软雅黑" w:eastAsia="微软雅黑"/>
                <w:bCs/>
                <w:color w:val="000000"/>
                <w:sz w:val="32"/>
                <w:szCs w:val="32"/>
              </w:rPr>
            </w:pPr>
            <w:r>
              <w:rPr>
                <w:rFonts w:hint="eastAsia" w:ascii="微软雅黑" w:hAnsi="微软雅黑" w:eastAsia="微软雅黑" w:cs="Times New Roman"/>
                <w:bCs/>
                <w:color w:val="000000"/>
                <w:sz w:val="32"/>
                <w:szCs w:val="32"/>
              </w:rPr>
              <w:t>2026-YKGJGXAGC-W9001</w:t>
            </w:r>
          </w:p>
        </w:tc>
      </w:tr>
    </w:tbl>
    <w:p w14:paraId="260B3992">
      <w:pPr>
        <w:jc w:val="center"/>
        <w:rPr>
          <w:rFonts w:hint="eastAsia" w:eastAsia="华文中宋"/>
          <w:sz w:val="36"/>
          <w:szCs w:val="36"/>
        </w:rPr>
      </w:pPr>
    </w:p>
    <w:p w14:paraId="1C0BD516">
      <w:pPr>
        <w:jc w:val="center"/>
        <w:rPr>
          <w:rFonts w:hint="eastAsia" w:eastAsia="华文中宋"/>
          <w:sz w:val="36"/>
          <w:szCs w:val="36"/>
        </w:rPr>
      </w:pPr>
    </w:p>
    <w:p w14:paraId="6B7EB33F">
      <w:pPr>
        <w:jc w:val="center"/>
        <w:rPr>
          <w:rFonts w:hint="eastAsia" w:eastAsia="华文中宋"/>
          <w:sz w:val="36"/>
          <w:szCs w:val="36"/>
        </w:rPr>
      </w:pPr>
    </w:p>
    <w:p w14:paraId="779619D8">
      <w:pPr>
        <w:jc w:val="center"/>
        <w:rPr>
          <w:rFonts w:hint="eastAsia" w:eastAsia="华文中宋"/>
          <w:sz w:val="36"/>
          <w:szCs w:val="36"/>
        </w:rPr>
      </w:pPr>
    </w:p>
    <w:p w14:paraId="65E12F2E">
      <w:pPr>
        <w:jc w:val="center"/>
        <w:rPr>
          <w:rFonts w:hint="eastAsia" w:eastAsia="华文中宋"/>
          <w:sz w:val="36"/>
          <w:szCs w:val="36"/>
        </w:rPr>
      </w:pPr>
    </w:p>
    <w:p w14:paraId="5A1C58A0">
      <w:pPr>
        <w:spacing w:line="560" w:lineRule="exact"/>
        <w:jc w:val="center"/>
        <w:rPr>
          <w:rFonts w:hint="eastAsia" w:eastAsia="黑体"/>
          <w:sz w:val="28"/>
          <w:szCs w:val="28"/>
        </w:rPr>
      </w:pPr>
      <w:r>
        <w:rPr>
          <w:rFonts w:hint="eastAsia" w:eastAsia="黑体"/>
          <w:sz w:val="28"/>
          <w:szCs w:val="28"/>
        </w:rPr>
        <w:t>某单位</w:t>
      </w:r>
    </w:p>
    <w:p w14:paraId="0B0E9175">
      <w:pPr>
        <w:rPr>
          <w:rFonts w:hint="eastAsia" w:ascii="方正小标宋简体" w:hAnsi="宋体" w:eastAsia="方正小标宋简体" w:cs="宋体"/>
          <w:color w:val="000000"/>
          <w:sz w:val="44"/>
          <w:szCs w:val="44"/>
        </w:rPr>
      </w:pPr>
      <w:r>
        <w:rPr>
          <w:rFonts w:hint="eastAsia" w:ascii="方正小标宋简体" w:hAnsi="宋体" w:eastAsia="方正小标宋简体" w:cs="宋体"/>
          <w:color w:val="000000"/>
          <w:sz w:val="44"/>
          <w:szCs w:val="44"/>
        </w:rPr>
        <w:br w:type="page"/>
      </w:r>
    </w:p>
    <w:p w14:paraId="2723B39D">
      <w:pPr>
        <w:pStyle w:val="4"/>
        <w:ind w:left="0" w:leftChars="0"/>
        <w:jc w:val="center"/>
        <w:rPr>
          <w:rFonts w:hint="eastAsia"/>
          <w:sz w:val="28"/>
          <w:szCs w:val="24"/>
        </w:rPr>
      </w:pPr>
      <w:r>
        <w:rPr>
          <w:rFonts w:hint="eastAsia" w:ascii="方正小标宋简体" w:hAnsi="宋体" w:eastAsia="方正小标宋简体" w:cs="宋体"/>
          <w:color w:val="000000"/>
          <w:sz w:val="44"/>
          <w:szCs w:val="44"/>
        </w:rPr>
        <w:t>采购内容明细</w:t>
      </w:r>
    </w:p>
    <w:tbl>
      <w:tblPr>
        <w:tblStyle w:val="9"/>
        <w:tblW w:w="971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643"/>
        <w:gridCol w:w="959"/>
        <w:gridCol w:w="5843"/>
        <w:gridCol w:w="757"/>
        <w:gridCol w:w="757"/>
        <w:gridCol w:w="759"/>
      </w:tblGrid>
      <w:tr w14:paraId="758346D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64" w:hRule="atLeast"/>
          <w:jc w:val="center"/>
        </w:trPr>
        <w:tc>
          <w:tcPr>
            <w:tcW w:w="643" w:type="dxa"/>
            <w:tcBorders>
              <w:tl2br w:val="nil"/>
              <w:tr2bl w:val="nil"/>
            </w:tcBorders>
            <w:shd w:val="clear" w:color="auto" w:fill="auto"/>
            <w:noWrap w:val="0"/>
            <w:vAlign w:val="center"/>
          </w:tcPr>
          <w:p w14:paraId="7BFACCDD">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b/>
                <w:bCs/>
                <w:color w:val="000000"/>
                <w:kern w:val="0"/>
                <w:sz w:val="18"/>
                <w:szCs w:val="18"/>
              </w:rPr>
            </w:pPr>
            <w:r>
              <w:rPr>
                <w:rFonts w:hint="eastAsia" w:ascii="宋体" w:hAnsi="宋体" w:cs="宋体"/>
                <w:b/>
                <w:bCs/>
                <w:color w:val="000000"/>
                <w:kern w:val="0"/>
                <w:sz w:val="18"/>
                <w:szCs w:val="18"/>
              </w:rPr>
              <w:t>序号</w:t>
            </w:r>
          </w:p>
        </w:tc>
        <w:tc>
          <w:tcPr>
            <w:tcW w:w="959" w:type="dxa"/>
            <w:tcBorders>
              <w:tl2br w:val="nil"/>
              <w:tr2bl w:val="nil"/>
            </w:tcBorders>
            <w:shd w:val="clear" w:color="auto" w:fill="auto"/>
            <w:noWrap w:val="0"/>
            <w:vAlign w:val="center"/>
          </w:tcPr>
          <w:p w14:paraId="3118BDC3">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b/>
                <w:bCs/>
                <w:color w:val="000000"/>
                <w:kern w:val="0"/>
                <w:sz w:val="18"/>
                <w:szCs w:val="18"/>
              </w:rPr>
            </w:pPr>
            <w:r>
              <w:rPr>
                <w:rFonts w:hint="eastAsia" w:ascii="宋体" w:hAnsi="宋体" w:cs="宋体"/>
                <w:b/>
                <w:bCs/>
                <w:color w:val="000000"/>
                <w:kern w:val="0"/>
                <w:sz w:val="18"/>
                <w:szCs w:val="18"/>
              </w:rPr>
              <w:t>品名</w:t>
            </w:r>
          </w:p>
        </w:tc>
        <w:tc>
          <w:tcPr>
            <w:tcW w:w="5843" w:type="dxa"/>
            <w:tcBorders>
              <w:tl2br w:val="nil"/>
              <w:tr2bl w:val="nil"/>
            </w:tcBorders>
            <w:shd w:val="clear" w:color="auto" w:fill="auto"/>
            <w:noWrap w:val="0"/>
            <w:vAlign w:val="center"/>
          </w:tcPr>
          <w:p w14:paraId="778F5CE9">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b/>
                <w:bCs/>
                <w:color w:val="000000"/>
                <w:kern w:val="0"/>
                <w:sz w:val="18"/>
                <w:szCs w:val="18"/>
              </w:rPr>
            </w:pPr>
            <w:r>
              <w:rPr>
                <w:rFonts w:hint="eastAsia" w:ascii="宋体" w:hAnsi="宋体" w:cs="宋体"/>
                <w:b/>
                <w:bCs/>
                <w:color w:val="000000"/>
                <w:kern w:val="0"/>
                <w:sz w:val="18"/>
                <w:szCs w:val="18"/>
              </w:rPr>
              <w:t>主要技术参数指标</w:t>
            </w:r>
          </w:p>
        </w:tc>
        <w:tc>
          <w:tcPr>
            <w:tcW w:w="757" w:type="dxa"/>
            <w:tcBorders>
              <w:tl2br w:val="nil"/>
              <w:tr2bl w:val="nil"/>
            </w:tcBorders>
            <w:shd w:val="clear" w:color="auto" w:fill="auto"/>
            <w:noWrap w:val="0"/>
            <w:vAlign w:val="center"/>
          </w:tcPr>
          <w:p w14:paraId="1475D134">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b/>
                <w:bCs/>
                <w:color w:val="000000"/>
                <w:kern w:val="0"/>
                <w:sz w:val="18"/>
                <w:szCs w:val="18"/>
              </w:rPr>
            </w:pPr>
            <w:r>
              <w:rPr>
                <w:rFonts w:hint="eastAsia" w:ascii="宋体" w:hAnsi="宋体" w:cs="宋体"/>
                <w:b/>
                <w:bCs/>
                <w:color w:val="000000"/>
                <w:kern w:val="0"/>
                <w:sz w:val="18"/>
                <w:szCs w:val="18"/>
              </w:rPr>
              <w:t>单位</w:t>
            </w:r>
          </w:p>
        </w:tc>
        <w:tc>
          <w:tcPr>
            <w:tcW w:w="757" w:type="dxa"/>
            <w:tcBorders>
              <w:tl2br w:val="nil"/>
              <w:tr2bl w:val="nil"/>
            </w:tcBorders>
            <w:shd w:val="clear" w:color="auto" w:fill="auto"/>
            <w:noWrap w:val="0"/>
            <w:vAlign w:val="center"/>
          </w:tcPr>
          <w:p w14:paraId="003D3CB2">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b/>
                <w:bCs/>
                <w:color w:val="000000"/>
                <w:kern w:val="0"/>
                <w:sz w:val="18"/>
                <w:szCs w:val="18"/>
              </w:rPr>
            </w:pPr>
            <w:r>
              <w:rPr>
                <w:rFonts w:hint="eastAsia" w:ascii="宋体" w:hAnsi="宋体" w:cs="宋体"/>
                <w:b/>
                <w:bCs/>
                <w:color w:val="000000"/>
                <w:kern w:val="0"/>
                <w:sz w:val="18"/>
                <w:szCs w:val="18"/>
              </w:rPr>
              <w:t>数量</w:t>
            </w:r>
          </w:p>
        </w:tc>
        <w:tc>
          <w:tcPr>
            <w:tcW w:w="759" w:type="dxa"/>
            <w:tcBorders>
              <w:tl2br w:val="nil"/>
              <w:tr2bl w:val="nil"/>
            </w:tcBorders>
            <w:shd w:val="clear" w:color="auto" w:fill="auto"/>
            <w:noWrap w:val="0"/>
            <w:vAlign w:val="center"/>
          </w:tcPr>
          <w:p w14:paraId="3E4D1171">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b/>
                <w:bCs/>
                <w:color w:val="000000"/>
                <w:kern w:val="0"/>
                <w:sz w:val="18"/>
                <w:szCs w:val="18"/>
              </w:rPr>
            </w:pPr>
            <w:r>
              <w:rPr>
                <w:rFonts w:hint="eastAsia" w:ascii="宋体" w:hAnsi="宋体" w:cs="宋体"/>
                <w:b/>
                <w:bCs/>
                <w:color w:val="000000"/>
                <w:kern w:val="0"/>
                <w:sz w:val="18"/>
                <w:szCs w:val="18"/>
              </w:rPr>
              <w:t>备注</w:t>
            </w:r>
          </w:p>
        </w:tc>
      </w:tr>
      <w:tr w14:paraId="0C710DA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atLeast"/>
          <w:jc w:val="center"/>
        </w:trPr>
        <w:tc>
          <w:tcPr>
            <w:tcW w:w="643" w:type="dxa"/>
            <w:tcBorders>
              <w:tl2br w:val="nil"/>
              <w:tr2bl w:val="nil"/>
            </w:tcBorders>
            <w:shd w:val="clear" w:color="auto" w:fill="auto"/>
            <w:noWrap w:val="0"/>
            <w:vAlign w:val="center"/>
          </w:tcPr>
          <w:p w14:paraId="066233B6">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1</w:t>
            </w:r>
          </w:p>
        </w:tc>
        <w:tc>
          <w:tcPr>
            <w:tcW w:w="959" w:type="dxa"/>
            <w:tcBorders>
              <w:tl2br w:val="nil"/>
              <w:tr2bl w:val="nil"/>
            </w:tcBorders>
            <w:shd w:val="clear" w:color="auto" w:fill="auto"/>
            <w:noWrap w:val="0"/>
            <w:vAlign w:val="center"/>
          </w:tcPr>
          <w:p w14:paraId="12720FF9">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全彩双眸球机</w:t>
            </w:r>
          </w:p>
        </w:tc>
        <w:tc>
          <w:tcPr>
            <w:tcW w:w="5843" w:type="dxa"/>
            <w:tcBorders>
              <w:tl2br w:val="nil"/>
              <w:tr2bl w:val="nil"/>
            </w:tcBorders>
            <w:shd w:val="clear" w:color="auto" w:fill="auto"/>
            <w:noWrap w:val="0"/>
            <w:vAlign w:val="center"/>
          </w:tcPr>
          <w:p w14:paraId="34E9E101">
            <w:pPr>
              <w:keepNext w:val="0"/>
              <w:keepLines w:val="0"/>
              <w:pageBreakBefore w:val="0"/>
              <w:widowControl/>
              <w:kinsoku/>
              <w:wordWrap/>
              <w:overflowPunct/>
              <w:topLinePunct w:val="0"/>
              <w:autoSpaceDE/>
              <w:autoSpaceDN/>
              <w:bidi w:val="0"/>
              <w:adjustRightInd/>
              <w:snapToGrid/>
              <w:jc w:val="left"/>
              <w:textAlignment w:val="auto"/>
              <w:rPr>
                <w:rFonts w:ascii="宋体" w:hAnsi="宋体" w:cs="宋体"/>
                <w:color w:val="000000"/>
                <w:kern w:val="0"/>
                <w:sz w:val="18"/>
                <w:szCs w:val="18"/>
              </w:rPr>
            </w:pPr>
            <w:r>
              <w:rPr>
                <w:rFonts w:hint="eastAsia" w:ascii="宋体" w:hAnsi="宋体" w:cs="宋体"/>
                <w:color w:val="000000"/>
                <w:kern w:val="0"/>
                <w:sz w:val="18"/>
                <w:szCs w:val="18"/>
              </w:rPr>
              <w:t>1、支持区域入侵侦测，越界侦测，进入区域侦测和离开区域侦测等智能侦测；</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2、采用高效补光阵列，低功耗，红外补光≥150 m，白光补光≥30 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3、内置加热玻璃，有效除雾；</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4、支持超低照度，≤0.005 Lux @F1.5（彩色），≤0.001 Lux @F1.5（黑白），≤0 Lux with IR；</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5、支持≥23倍光学变倍，≥16倍数字变倍；</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6、支持三码流技术，每路码流可独立配置分辨率及帧率；</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7、支持3D数字降噪，支持≥120 dB宽动态；</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8、支持定时抓图与事件抓图功能，支持定时任务，一键守望，一键巡航功能；</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9、支持开放型网络视频接口，GB/T28181；</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10、支持两进一出报警，一进一出音频；</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11、最大支持256 GB MicroSD卡存储；</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12、防护等级≥IP66，抗干扰能力强，适用于严酷的电磁环境，符合GB/T17626.2/3/4/5/6四级标准；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13、传感器类型：≤1/2.8＂progressive scan CMOS；</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14、快门满足1s~1/30,000 s，慢快门支持；</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15、聚焦模式：半自动，手动，自动；</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16、日夜转换模式：自动ICR彩转黑 ，日夜转换方式：白天，夜晚，自动，定时切换；</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17、背光补偿支持，宽动态等级120dB，支持超宽动态，支持强光抑制；</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18、支持3D降噪，支持透雾，支持区域曝光，支持区域聚焦；</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19、支持图像设置饱和度，亮度，对比度，锐度，图像参数切换，白平衡自动白平衡，自动跟踪白平衡，钠灯，日光灯，室内，室外，手动白平衡，锁定白平衡；</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20、隐私遮蔽最多24块，支持多种颜色设置，信噪比≥52dB；</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21、镜头，焦距满足5.9~135.7 mm，≥23倍光学变倍 ，光学变倍速度≥4.6 s，视场角满足60.2~3.4度（广角~望远），最大光圈数F1.5；</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22、补光：补光灯类型混合补光，补光灯距离红外照射距离：最远可达150 m，白光照射距离：最远可达30 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23、定时任务预置点，花样扫描，巡航扫描，自动扫描，垂直扫描，随机扫描，帧扫描，全景扫描，球机重启，球机校验，辅助输出；</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24、视频最大图像尺寸≥2560×1440，码流类型主码流，子码流，第三码流；</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25、视频压缩标准H.265，H.264，MJPEG，视频压缩码率32kbps~16384kbps，H.264Baseline Profile，Main Profile，High Profile，H.265Main Profile，Smart 264支持、Smart 265支持、SVC支持、ROI固定区域ROI；</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26、接口：网络接口RJ45网口，自适应10M/100M网络数据；</w:t>
            </w:r>
          </w:p>
        </w:tc>
        <w:tc>
          <w:tcPr>
            <w:tcW w:w="757" w:type="dxa"/>
            <w:tcBorders>
              <w:tl2br w:val="nil"/>
              <w:tr2bl w:val="nil"/>
            </w:tcBorders>
            <w:shd w:val="clear" w:color="auto" w:fill="auto"/>
            <w:noWrap w:val="0"/>
            <w:vAlign w:val="center"/>
          </w:tcPr>
          <w:p w14:paraId="49882696">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台</w:t>
            </w:r>
          </w:p>
        </w:tc>
        <w:tc>
          <w:tcPr>
            <w:tcW w:w="757" w:type="dxa"/>
            <w:tcBorders>
              <w:tl2br w:val="nil"/>
              <w:tr2bl w:val="nil"/>
            </w:tcBorders>
            <w:shd w:val="clear" w:color="auto" w:fill="auto"/>
            <w:noWrap w:val="0"/>
            <w:vAlign w:val="center"/>
          </w:tcPr>
          <w:p w14:paraId="17833D77">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1</w:t>
            </w:r>
          </w:p>
        </w:tc>
        <w:tc>
          <w:tcPr>
            <w:tcW w:w="759" w:type="dxa"/>
            <w:tcBorders>
              <w:tl2br w:val="nil"/>
              <w:tr2bl w:val="nil"/>
            </w:tcBorders>
            <w:shd w:val="clear" w:color="auto" w:fill="auto"/>
            <w:noWrap w:val="0"/>
            <w:vAlign w:val="center"/>
          </w:tcPr>
          <w:p w14:paraId="11042874">
            <w:pPr>
              <w:keepNext w:val="0"/>
              <w:keepLines w:val="0"/>
              <w:pageBreakBefore w:val="0"/>
              <w:widowControl/>
              <w:kinsoku/>
              <w:wordWrap/>
              <w:overflowPunct/>
              <w:topLinePunct w:val="0"/>
              <w:autoSpaceDE/>
              <w:autoSpaceDN/>
              <w:bidi w:val="0"/>
              <w:adjustRightInd/>
              <w:snapToGrid/>
              <w:jc w:val="left"/>
              <w:textAlignment w:val="auto"/>
              <w:rPr>
                <w:rFonts w:ascii="宋体" w:hAnsi="宋体" w:cs="宋体"/>
                <w:color w:val="000000"/>
                <w:kern w:val="0"/>
                <w:sz w:val="18"/>
                <w:szCs w:val="18"/>
              </w:rPr>
            </w:pPr>
            <w:r>
              <w:rPr>
                <w:rFonts w:hint="eastAsia" w:ascii="宋体" w:hAnsi="宋体" w:cs="宋体"/>
                <w:color w:val="000000"/>
                <w:kern w:val="0"/>
                <w:sz w:val="18"/>
                <w:szCs w:val="18"/>
              </w:rPr>
              <w:t>　</w:t>
            </w:r>
          </w:p>
        </w:tc>
      </w:tr>
      <w:tr w14:paraId="16A5365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atLeast"/>
          <w:jc w:val="center"/>
        </w:trPr>
        <w:tc>
          <w:tcPr>
            <w:tcW w:w="643" w:type="dxa"/>
            <w:tcBorders>
              <w:tl2br w:val="nil"/>
              <w:tr2bl w:val="nil"/>
            </w:tcBorders>
            <w:shd w:val="clear" w:color="auto" w:fill="auto"/>
            <w:noWrap w:val="0"/>
            <w:vAlign w:val="center"/>
          </w:tcPr>
          <w:p w14:paraId="3800D741">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2</w:t>
            </w:r>
          </w:p>
        </w:tc>
        <w:tc>
          <w:tcPr>
            <w:tcW w:w="959" w:type="dxa"/>
            <w:tcBorders>
              <w:tl2br w:val="nil"/>
              <w:tr2bl w:val="nil"/>
            </w:tcBorders>
            <w:shd w:val="clear" w:color="auto" w:fill="auto"/>
            <w:noWrap w:val="0"/>
            <w:vAlign w:val="center"/>
          </w:tcPr>
          <w:p w14:paraId="600BFC37">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甲供摄像头安装</w:t>
            </w:r>
          </w:p>
        </w:tc>
        <w:tc>
          <w:tcPr>
            <w:tcW w:w="5843" w:type="dxa"/>
            <w:tcBorders>
              <w:tl2br w:val="nil"/>
              <w:tr2bl w:val="nil"/>
            </w:tcBorders>
            <w:shd w:val="clear" w:color="auto" w:fill="auto"/>
            <w:noWrap w:val="0"/>
            <w:vAlign w:val="center"/>
          </w:tcPr>
          <w:p w14:paraId="511F7A41">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cs="宋体"/>
                <w:color w:val="000000"/>
                <w:kern w:val="0"/>
                <w:sz w:val="18"/>
                <w:szCs w:val="18"/>
              </w:rPr>
            </w:pPr>
            <w:r>
              <w:rPr>
                <w:rFonts w:hint="eastAsia" w:ascii="宋体" w:hAnsi="宋体" w:cs="宋体"/>
                <w:color w:val="000000"/>
                <w:kern w:val="0"/>
                <w:sz w:val="18"/>
                <w:szCs w:val="18"/>
              </w:rPr>
              <w:t>1</w:t>
            </w:r>
            <w:r>
              <w:rPr>
                <w:rFonts w:hint="eastAsia" w:ascii="宋体" w:hAnsi="宋体" w:cs="宋体"/>
                <w:color w:val="000000"/>
                <w:kern w:val="0"/>
                <w:sz w:val="18"/>
                <w:szCs w:val="18"/>
                <w:lang w:eastAsia="zh-CN"/>
              </w:rPr>
              <w:t>、</w:t>
            </w:r>
            <w:r>
              <w:rPr>
                <w:rFonts w:hint="eastAsia" w:ascii="宋体" w:hAnsi="宋体" w:cs="宋体"/>
                <w:color w:val="000000"/>
                <w:kern w:val="0"/>
                <w:sz w:val="18"/>
                <w:szCs w:val="18"/>
              </w:rPr>
              <w:t>人行通道安装2台半球摄像头（型号：DS-2CD3367SWDV3-LT），东侧门卫室加装1台筒型摄像机（型号：DS-2CD3T47SWDV3-LT）。</w:t>
            </w:r>
          </w:p>
          <w:p w14:paraId="4C1E28D0">
            <w:pPr>
              <w:keepNext w:val="0"/>
              <w:keepLines w:val="0"/>
              <w:pageBreakBefore w:val="0"/>
              <w:widowControl/>
              <w:kinsoku/>
              <w:wordWrap/>
              <w:overflowPunct/>
              <w:topLinePunct w:val="0"/>
              <w:autoSpaceDE/>
              <w:autoSpaceDN/>
              <w:bidi w:val="0"/>
              <w:adjustRightInd/>
              <w:snapToGrid/>
              <w:jc w:val="left"/>
              <w:textAlignment w:val="auto"/>
              <w:rPr>
                <w:rFonts w:ascii="宋体" w:hAnsi="宋体" w:cs="宋体"/>
                <w:color w:val="000000"/>
                <w:kern w:val="0"/>
                <w:sz w:val="18"/>
                <w:szCs w:val="18"/>
              </w:rPr>
            </w:pPr>
            <w:r>
              <w:rPr>
                <w:rFonts w:hint="eastAsia" w:ascii="宋体" w:hAnsi="宋体" w:cs="宋体"/>
                <w:color w:val="000000"/>
                <w:kern w:val="0"/>
                <w:sz w:val="18"/>
                <w:szCs w:val="18"/>
              </w:rPr>
              <w:t>2</w:t>
            </w:r>
            <w:r>
              <w:rPr>
                <w:rFonts w:hint="eastAsia" w:ascii="宋体" w:hAnsi="宋体" w:cs="宋体"/>
                <w:color w:val="000000"/>
                <w:kern w:val="0"/>
                <w:sz w:val="18"/>
                <w:szCs w:val="18"/>
                <w:lang w:eastAsia="zh-CN"/>
              </w:rPr>
              <w:t>、</w:t>
            </w:r>
            <w:r>
              <w:rPr>
                <w:rFonts w:hint="eastAsia" w:ascii="宋体" w:hAnsi="宋体" w:cs="宋体"/>
                <w:color w:val="000000"/>
                <w:kern w:val="0"/>
                <w:sz w:val="18"/>
                <w:szCs w:val="18"/>
              </w:rPr>
              <w:t>需根据现场需求配置电源适配器、支架等相关配件。</w:t>
            </w:r>
          </w:p>
        </w:tc>
        <w:tc>
          <w:tcPr>
            <w:tcW w:w="757" w:type="dxa"/>
            <w:tcBorders>
              <w:tl2br w:val="nil"/>
              <w:tr2bl w:val="nil"/>
            </w:tcBorders>
            <w:shd w:val="clear" w:color="auto" w:fill="auto"/>
            <w:noWrap w:val="0"/>
            <w:vAlign w:val="center"/>
          </w:tcPr>
          <w:p w14:paraId="78E0D71A">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台</w:t>
            </w:r>
          </w:p>
        </w:tc>
        <w:tc>
          <w:tcPr>
            <w:tcW w:w="757" w:type="dxa"/>
            <w:tcBorders>
              <w:tl2br w:val="nil"/>
              <w:tr2bl w:val="nil"/>
            </w:tcBorders>
            <w:shd w:val="clear" w:color="auto" w:fill="auto"/>
            <w:noWrap w:val="0"/>
            <w:vAlign w:val="center"/>
          </w:tcPr>
          <w:p w14:paraId="39F07E32">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3</w:t>
            </w:r>
          </w:p>
        </w:tc>
        <w:tc>
          <w:tcPr>
            <w:tcW w:w="759" w:type="dxa"/>
            <w:tcBorders>
              <w:tl2br w:val="nil"/>
              <w:tr2bl w:val="nil"/>
            </w:tcBorders>
            <w:shd w:val="clear" w:color="auto" w:fill="auto"/>
            <w:noWrap w:val="0"/>
            <w:vAlign w:val="center"/>
          </w:tcPr>
          <w:p w14:paraId="3A52A1E5">
            <w:pPr>
              <w:keepNext w:val="0"/>
              <w:keepLines w:val="0"/>
              <w:pageBreakBefore w:val="0"/>
              <w:widowControl/>
              <w:kinsoku/>
              <w:wordWrap/>
              <w:overflowPunct/>
              <w:topLinePunct w:val="0"/>
              <w:autoSpaceDE/>
              <w:autoSpaceDN/>
              <w:bidi w:val="0"/>
              <w:adjustRightInd/>
              <w:snapToGrid/>
              <w:jc w:val="left"/>
              <w:textAlignment w:val="auto"/>
              <w:rPr>
                <w:rFonts w:ascii="宋体" w:hAnsi="宋体" w:cs="宋体"/>
                <w:color w:val="000000"/>
                <w:kern w:val="0"/>
                <w:sz w:val="18"/>
                <w:szCs w:val="18"/>
              </w:rPr>
            </w:pPr>
            <w:r>
              <w:rPr>
                <w:rFonts w:hint="eastAsia" w:ascii="宋体" w:hAnsi="宋体" w:cs="宋体"/>
                <w:color w:val="000000"/>
                <w:kern w:val="0"/>
                <w:sz w:val="18"/>
                <w:szCs w:val="18"/>
              </w:rPr>
              <w:t>　</w:t>
            </w:r>
          </w:p>
        </w:tc>
      </w:tr>
      <w:tr w14:paraId="6D20B7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atLeast"/>
          <w:jc w:val="center"/>
        </w:trPr>
        <w:tc>
          <w:tcPr>
            <w:tcW w:w="643" w:type="dxa"/>
            <w:tcBorders>
              <w:tl2br w:val="nil"/>
              <w:tr2bl w:val="nil"/>
            </w:tcBorders>
            <w:shd w:val="clear" w:color="auto" w:fill="auto"/>
            <w:noWrap w:val="0"/>
            <w:vAlign w:val="center"/>
          </w:tcPr>
          <w:p w14:paraId="62F76D27">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3</w:t>
            </w:r>
          </w:p>
        </w:tc>
        <w:tc>
          <w:tcPr>
            <w:tcW w:w="959" w:type="dxa"/>
            <w:tcBorders>
              <w:tl2br w:val="nil"/>
              <w:tr2bl w:val="nil"/>
            </w:tcBorders>
            <w:shd w:val="clear" w:color="auto" w:fill="auto"/>
            <w:noWrap w:val="0"/>
            <w:vAlign w:val="center"/>
          </w:tcPr>
          <w:p w14:paraId="4BFB40B6">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人行通道单机芯</w:t>
            </w:r>
          </w:p>
        </w:tc>
        <w:tc>
          <w:tcPr>
            <w:tcW w:w="5843" w:type="dxa"/>
            <w:tcBorders>
              <w:tl2br w:val="nil"/>
              <w:tr2bl w:val="nil"/>
            </w:tcBorders>
            <w:shd w:val="clear" w:color="auto" w:fill="auto"/>
            <w:noWrap w:val="0"/>
            <w:vAlign w:val="top"/>
          </w:tcPr>
          <w:p w14:paraId="3E4A6962">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cs="宋体"/>
                <w:color w:val="000000"/>
                <w:kern w:val="0"/>
                <w:sz w:val="18"/>
                <w:szCs w:val="18"/>
              </w:rPr>
            </w:pPr>
            <w:r>
              <w:rPr>
                <w:rFonts w:hint="eastAsia" w:ascii="宋体" w:hAnsi="宋体" w:cs="宋体"/>
                <w:color w:val="000000"/>
                <w:kern w:val="0"/>
                <w:sz w:val="18"/>
                <w:szCs w:val="18"/>
              </w:rPr>
              <w:t>1、平均无障碍运行次数 ≥1000万次；</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2、应急放行：断电放行和消防信号放行；</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3、常开/常闭功能；</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4、6对及以上红外检测功能；</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5、国标304不锈钢 ，厚度≥1.2mm；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6、长度≥1400mm，可以支持550-900mm通道宽度，支持选配亚克力或不锈钢摆；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7、使用环境：室内/户外（不低于IP54）；</w:t>
            </w:r>
          </w:p>
          <w:p w14:paraId="0696FAF1">
            <w:pPr>
              <w:keepNext w:val="0"/>
              <w:keepLines w:val="0"/>
              <w:pageBreakBefore w:val="0"/>
              <w:widowControl/>
              <w:kinsoku/>
              <w:wordWrap/>
              <w:overflowPunct/>
              <w:topLinePunct w:val="0"/>
              <w:autoSpaceDE/>
              <w:autoSpaceDN/>
              <w:bidi w:val="0"/>
              <w:adjustRightInd/>
              <w:snapToGrid/>
              <w:jc w:val="left"/>
              <w:textAlignment w:val="auto"/>
              <w:rPr>
                <w:rFonts w:ascii="宋体" w:hAnsi="宋体" w:cs="宋体"/>
                <w:color w:val="000000"/>
                <w:kern w:val="0"/>
                <w:sz w:val="18"/>
                <w:szCs w:val="18"/>
              </w:rPr>
            </w:pPr>
            <w:r>
              <w:rPr>
                <w:rFonts w:hint="eastAsia" w:ascii="宋体" w:hAnsi="宋体" w:cs="宋体"/>
                <w:color w:val="000000"/>
                <w:kern w:val="0"/>
                <w:sz w:val="18"/>
                <w:szCs w:val="18"/>
              </w:rPr>
              <w:t>8、需根据现场需求配置电源适配器等相关配件。</w:t>
            </w:r>
          </w:p>
        </w:tc>
        <w:tc>
          <w:tcPr>
            <w:tcW w:w="757" w:type="dxa"/>
            <w:tcBorders>
              <w:tl2br w:val="nil"/>
              <w:tr2bl w:val="nil"/>
            </w:tcBorders>
            <w:shd w:val="clear" w:color="auto" w:fill="auto"/>
            <w:noWrap w:val="0"/>
            <w:vAlign w:val="center"/>
          </w:tcPr>
          <w:p w14:paraId="331EEA1C">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台</w:t>
            </w:r>
          </w:p>
        </w:tc>
        <w:tc>
          <w:tcPr>
            <w:tcW w:w="757" w:type="dxa"/>
            <w:tcBorders>
              <w:tl2br w:val="nil"/>
              <w:tr2bl w:val="nil"/>
            </w:tcBorders>
            <w:shd w:val="clear" w:color="auto" w:fill="auto"/>
            <w:noWrap w:val="0"/>
            <w:vAlign w:val="center"/>
          </w:tcPr>
          <w:p w14:paraId="05FC0490">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4</w:t>
            </w:r>
          </w:p>
        </w:tc>
        <w:tc>
          <w:tcPr>
            <w:tcW w:w="759" w:type="dxa"/>
            <w:tcBorders>
              <w:tl2br w:val="nil"/>
              <w:tr2bl w:val="nil"/>
            </w:tcBorders>
            <w:shd w:val="clear" w:color="auto" w:fill="auto"/>
            <w:noWrap w:val="0"/>
            <w:vAlign w:val="center"/>
          </w:tcPr>
          <w:p w14:paraId="3EC3054F">
            <w:pPr>
              <w:keepNext w:val="0"/>
              <w:keepLines w:val="0"/>
              <w:pageBreakBefore w:val="0"/>
              <w:widowControl/>
              <w:kinsoku/>
              <w:wordWrap/>
              <w:overflowPunct/>
              <w:topLinePunct w:val="0"/>
              <w:autoSpaceDE/>
              <w:autoSpaceDN/>
              <w:bidi w:val="0"/>
              <w:adjustRightInd/>
              <w:snapToGrid/>
              <w:jc w:val="left"/>
              <w:textAlignment w:val="auto"/>
              <w:rPr>
                <w:rFonts w:ascii="宋体" w:hAnsi="宋体" w:cs="宋体"/>
                <w:color w:val="000000"/>
                <w:kern w:val="0"/>
                <w:sz w:val="18"/>
                <w:szCs w:val="18"/>
              </w:rPr>
            </w:pPr>
            <w:r>
              <w:rPr>
                <w:rFonts w:hint="eastAsia" w:ascii="宋体" w:hAnsi="宋体" w:cs="宋体"/>
                <w:color w:val="000000"/>
                <w:kern w:val="0"/>
                <w:sz w:val="18"/>
                <w:szCs w:val="18"/>
              </w:rPr>
              <w:t>　</w:t>
            </w:r>
          </w:p>
        </w:tc>
      </w:tr>
      <w:tr w14:paraId="670D5FC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atLeast"/>
          <w:jc w:val="center"/>
        </w:trPr>
        <w:tc>
          <w:tcPr>
            <w:tcW w:w="643" w:type="dxa"/>
            <w:tcBorders>
              <w:tl2br w:val="nil"/>
              <w:tr2bl w:val="nil"/>
            </w:tcBorders>
            <w:shd w:val="clear" w:color="auto" w:fill="auto"/>
            <w:noWrap w:val="0"/>
            <w:vAlign w:val="center"/>
          </w:tcPr>
          <w:p w14:paraId="10335AC3">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4</w:t>
            </w:r>
          </w:p>
        </w:tc>
        <w:tc>
          <w:tcPr>
            <w:tcW w:w="959" w:type="dxa"/>
            <w:tcBorders>
              <w:tl2br w:val="nil"/>
              <w:tr2bl w:val="nil"/>
            </w:tcBorders>
            <w:shd w:val="clear" w:color="auto" w:fill="auto"/>
            <w:noWrap w:val="0"/>
            <w:vAlign w:val="center"/>
          </w:tcPr>
          <w:p w14:paraId="55AFF655">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人员通道遥控器</w:t>
            </w:r>
          </w:p>
        </w:tc>
        <w:tc>
          <w:tcPr>
            <w:tcW w:w="5843" w:type="dxa"/>
            <w:tcBorders>
              <w:tl2br w:val="nil"/>
              <w:tr2bl w:val="nil"/>
            </w:tcBorders>
            <w:shd w:val="clear" w:color="auto" w:fill="auto"/>
            <w:noWrap w:val="0"/>
            <w:vAlign w:val="center"/>
          </w:tcPr>
          <w:p w14:paraId="09C30DCE">
            <w:pPr>
              <w:keepNext w:val="0"/>
              <w:keepLines w:val="0"/>
              <w:pageBreakBefore w:val="0"/>
              <w:widowControl/>
              <w:kinsoku/>
              <w:wordWrap/>
              <w:overflowPunct/>
              <w:topLinePunct w:val="0"/>
              <w:autoSpaceDE/>
              <w:autoSpaceDN/>
              <w:bidi w:val="0"/>
              <w:adjustRightInd/>
              <w:snapToGrid/>
              <w:jc w:val="left"/>
              <w:textAlignment w:val="auto"/>
              <w:rPr>
                <w:rFonts w:ascii="宋体" w:hAnsi="宋体" w:cs="宋体"/>
                <w:color w:val="000000"/>
                <w:kern w:val="0"/>
                <w:sz w:val="18"/>
                <w:szCs w:val="18"/>
              </w:rPr>
            </w:pPr>
            <w:r>
              <w:rPr>
                <w:rFonts w:hint="eastAsia" w:ascii="宋体" w:hAnsi="宋体" w:cs="宋体"/>
                <w:color w:val="000000"/>
                <w:kern w:val="0"/>
                <w:sz w:val="18"/>
                <w:szCs w:val="18"/>
              </w:rPr>
              <w:t>1、遥控器支持一对多：一个遥控器可同时控制6个或以上数量通道，一个通道可支持32个或以上数量遥控器，空旷条件下遥控距离≥30m。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2、遥控器按键功能需包含：进开门、关门、出开门、常开。</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3、供电方式：碱性锌锰层叠电池  23A12V；</w:t>
            </w:r>
          </w:p>
        </w:tc>
        <w:tc>
          <w:tcPr>
            <w:tcW w:w="757" w:type="dxa"/>
            <w:tcBorders>
              <w:tl2br w:val="nil"/>
              <w:tr2bl w:val="nil"/>
            </w:tcBorders>
            <w:shd w:val="clear" w:color="auto" w:fill="auto"/>
            <w:noWrap w:val="0"/>
            <w:vAlign w:val="center"/>
          </w:tcPr>
          <w:p w14:paraId="07EFC95F">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个</w:t>
            </w:r>
          </w:p>
        </w:tc>
        <w:tc>
          <w:tcPr>
            <w:tcW w:w="757" w:type="dxa"/>
            <w:tcBorders>
              <w:tl2br w:val="nil"/>
              <w:tr2bl w:val="nil"/>
            </w:tcBorders>
            <w:shd w:val="clear" w:color="auto" w:fill="auto"/>
            <w:noWrap w:val="0"/>
            <w:vAlign w:val="center"/>
          </w:tcPr>
          <w:p w14:paraId="2D2F54EA">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4</w:t>
            </w:r>
          </w:p>
        </w:tc>
        <w:tc>
          <w:tcPr>
            <w:tcW w:w="759" w:type="dxa"/>
            <w:tcBorders>
              <w:tl2br w:val="nil"/>
              <w:tr2bl w:val="nil"/>
            </w:tcBorders>
            <w:shd w:val="clear" w:color="auto" w:fill="auto"/>
            <w:noWrap w:val="0"/>
            <w:vAlign w:val="center"/>
          </w:tcPr>
          <w:p w14:paraId="5863DA23">
            <w:pPr>
              <w:keepNext w:val="0"/>
              <w:keepLines w:val="0"/>
              <w:pageBreakBefore w:val="0"/>
              <w:widowControl/>
              <w:kinsoku/>
              <w:wordWrap/>
              <w:overflowPunct/>
              <w:topLinePunct w:val="0"/>
              <w:autoSpaceDE/>
              <w:autoSpaceDN/>
              <w:bidi w:val="0"/>
              <w:adjustRightInd/>
              <w:snapToGrid/>
              <w:jc w:val="left"/>
              <w:textAlignment w:val="auto"/>
              <w:rPr>
                <w:rFonts w:ascii="宋体" w:hAnsi="宋体" w:cs="宋体"/>
                <w:color w:val="000000"/>
                <w:kern w:val="0"/>
                <w:sz w:val="18"/>
                <w:szCs w:val="18"/>
              </w:rPr>
            </w:pPr>
            <w:r>
              <w:rPr>
                <w:rFonts w:hint="eastAsia" w:ascii="宋体" w:hAnsi="宋体" w:cs="宋体"/>
                <w:color w:val="000000"/>
                <w:kern w:val="0"/>
                <w:sz w:val="18"/>
                <w:szCs w:val="18"/>
              </w:rPr>
              <w:t>　</w:t>
            </w:r>
          </w:p>
        </w:tc>
      </w:tr>
      <w:tr w14:paraId="66E84DB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atLeast"/>
          <w:jc w:val="center"/>
        </w:trPr>
        <w:tc>
          <w:tcPr>
            <w:tcW w:w="643" w:type="dxa"/>
            <w:tcBorders>
              <w:tl2br w:val="nil"/>
              <w:tr2bl w:val="nil"/>
            </w:tcBorders>
            <w:shd w:val="clear" w:color="auto" w:fill="auto"/>
            <w:noWrap w:val="0"/>
            <w:vAlign w:val="center"/>
          </w:tcPr>
          <w:p w14:paraId="3DA9C088">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5</w:t>
            </w:r>
          </w:p>
        </w:tc>
        <w:tc>
          <w:tcPr>
            <w:tcW w:w="959" w:type="dxa"/>
            <w:tcBorders>
              <w:tl2br w:val="nil"/>
              <w:tr2bl w:val="nil"/>
            </w:tcBorders>
            <w:shd w:val="clear" w:color="auto" w:fill="auto"/>
            <w:noWrap w:val="0"/>
            <w:vAlign w:val="center"/>
          </w:tcPr>
          <w:p w14:paraId="19C63FE6">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人脸读卡器</w:t>
            </w:r>
          </w:p>
        </w:tc>
        <w:tc>
          <w:tcPr>
            <w:tcW w:w="5843" w:type="dxa"/>
            <w:tcBorders>
              <w:tl2br w:val="nil"/>
              <w:tr2bl w:val="nil"/>
            </w:tcBorders>
            <w:shd w:val="clear" w:color="auto" w:fill="auto"/>
            <w:noWrap w:val="0"/>
            <w:vAlign w:val="center"/>
          </w:tcPr>
          <w:p w14:paraId="3CAA0F3C">
            <w:pPr>
              <w:keepNext w:val="0"/>
              <w:keepLines w:val="0"/>
              <w:pageBreakBefore w:val="0"/>
              <w:widowControl/>
              <w:kinsoku/>
              <w:wordWrap/>
              <w:overflowPunct/>
              <w:topLinePunct w:val="0"/>
              <w:autoSpaceDE/>
              <w:autoSpaceDN/>
              <w:bidi w:val="0"/>
              <w:adjustRightInd/>
              <w:snapToGrid/>
              <w:jc w:val="left"/>
              <w:textAlignment w:val="auto"/>
              <w:rPr>
                <w:rFonts w:ascii="宋体" w:hAnsi="宋体" w:cs="宋体"/>
                <w:color w:val="000000"/>
                <w:kern w:val="0"/>
                <w:sz w:val="18"/>
                <w:szCs w:val="18"/>
              </w:rPr>
            </w:pPr>
            <w:r>
              <w:rPr>
                <w:rFonts w:hint="eastAsia" w:ascii="宋体" w:hAnsi="宋体" w:cs="宋体"/>
                <w:color w:val="000000"/>
                <w:kern w:val="0"/>
                <w:sz w:val="18"/>
                <w:szCs w:val="18"/>
              </w:rPr>
              <w:t>1、设备外观：触摸显示屏尺寸≥7英寸LCD，双目摄像头：≥200万像素，面部识别距离0.2-3m，支持照片视频防假；</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2、设备容量：支持6000张及以上人脸白名单，1：N人脸比对时间＜0.2S/人，支持6000张及以上数量卡片，50000条记录；</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3、认证方式：支持人脸、刷卡、密码（超级密码）及其组合的认证方式；可读取Mifare卡（IC卡）、CPU卡序列号、身份证序列号；</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4、通讯方式：上行通讯：TCP/IP；支持外接RS485，Wiegand副读卡器；基线支持标准韦根34/26；</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5、输入接口：LAN接口数≥1、RS485接口数≥1、wiegand接口数≥1、USB接口数≥1、门磁数量≥1、报警输入接口数≥2、开门按钮数≥1；</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6、前面板防破坏能力应满足IK07的要求，结构后壳防破坏能力应满足IK10的要求，防水等级应大于IP65，支持选择嵌入式、壁挂、桌面、立式、人员通道安装</w:t>
            </w:r>
            <w:r>
              <w:rPr>
                <w:rFonts w:hint="eastAsia" w:ascii="宋体" w:hAnsi="宋体" w:cs="宋体"/>
                <w:b/>
                <w:bCs/>
                <w:color w:val="000000"/>
                <w:kern w:val="0"/>
                <w:sz w:val="18"/>
                <w:szCs w:val="18"/>
              </w:rPr>
              <w:t>。</w:t>
            </w:r>
            <w:r>
              <w:rPr>
                <w:rFonts w:hint="eastAsia" w:ascii="宋体" w:hAnsi="宋体" w:cs="宋体"/>
                <w:b/>
                <w:bCs/>
                <w:color w:val="000000"/>
                <w:kern w:val="0"/>
                <w:sz w:val="18"/>
                <w:szCs w:val="18"/>
              </w:rPr>
              <w:br w:type="textWrapping"/>
            </w:r>
            <w:r>
              <w:rPr>
                <w:rFonts w:hint="eastAsia" w:ascii="宋体" w:hAnsi="宋体" w:cs="宋体"/>
                <w:color w:val="000000"/>
                <w:kern w:val="0"/>
                <w:sz w:val="18"/>
                <w:szCs w:val="18"/>
              </w:rPr>
              <w:t>7、需根据现场需求配置电源适配器、支架等相关配件。</w:t>
            </w:r>
          </w:p>
        </w:tc>
        <w:tc>
          <w:tcPr>
            <w:tcW w:w="757" w:type="dxa"/>
            <w:tcBorders>
              <w:tl2br w:val="nil"/>
              <w:tr2bl w:val="nil"/>
            </w:tcBorders>
            <w:shd w:val="clear" w:color="auto" w:fill="auto"/>
            <w:noWrap w:val="0"/>
            <w:vAlign w:val="center"/>
          </w:tcPr>
          <w:p w14:paraId="6D08A3E9">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台</w:t>
            </w:r>
          </w:p>
        </w:tc>
        <w:tc>
          <w:tcPr>
            <w:tcW w:w="757" w:type="dxa"/>
            <w:tcBorders>
              <w:tl2br w:val="nil"/>
              <w:tr2bl w:val="nil"/>
            </w:tcBorders>
            <w:shd w:val="clear" w:color="auto" w:fill="auto"/>
            <w:noWrap w:val="0"/>
            <w:vAlign w:val="center"/>
          </w:tcPr>
          <w:p w14:paraId="605BD296">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4</w:t>
            </w:r>
          </w:p>
        </w:tc>
        <w:tc>
          <w:tcPr>
            <w:tcW w:w="759" w:type="dxa"/>
            <w:tcBorders>
              <w:tl2br w:val="nil"/>
              <w:tr2bl w:val="nil"/>
            </w:tcBorders>
            <w:shd w:val="clear" w:color="auto" w:fill="auto"/>
            <w:noWrap w:val="0"/>
            <w:vAlign w:val="center"/>
          </w:tcPr>
          <w:p w14:paraId="63F0EADC">
            <w:pPr>
              <w:keepNext w:val="0"/>
              <w:keepLines w:val="0"/>
              <w:pageBreakBefore w:val="0"/>
              <w:widowControl/>
              <w:kinsoku/>
              <w:wordWrap/>
              <w:overflowPunct/>
              <w:topLinePunct w:val="0"/>
              <w:autoSpaceDE/>
              <w:autoSpaceDN/>
              <w:bidi w:val="0"/>
              <w:adjustRightInd/>
              <w:snapToGrid/>
              <w:jc w:val="left"/>
              <w:textAlignment w:val="auto"/>
              <w:rPr>
                <w:rFonts w:ascii="宋体" w:hAnsi="宋体" w:cs="宋体"/>
                <w:color w:val="000000"/>
                <w:kern w:val="0"/>
                <w:sz w:val="18"/>
                <w:szCs w:val="18"/>
              </w:rPr>
            </w:pPr>
            <w:r>
              <w:rPr>
                <w:rFonts w:hint="eastAsia" w:ascii="宋体" w:hAnsi="宋体" w:cs="宋体"/>
                <w:color w:val="000000"/>
                <w:kern w:val="0"/>
                <w:sz w:val="18"/>
                <w:szCs w:val="18"/>
              </w:rPr>
              <w:t>　</w:t>
            </w:r>
          </w:p>
        </w:tc>
      </w:tr>
      <w:tr w14:paraId="16E4870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atLeast"/>
          <w:jc w:val="center"/>
        </w:trPr>
        <w:tc>
          <w:tcPr>
            <w:tcW w:w="643" w:type="dxa"/>
            <w:tcBorders>
              <w:tl2br w:val="nil"/>
              <w:tr2bl w:val="nil"/>
            </w:tcBorders>
            <w:shd w:val="clear" w:color="auto" w:fill="auto"/>
            <w:noWrap w:val="0"/>
            <w:vAlign w:val="center"/>
          </w:tcPr>
          <w:p w14:paraId="4D9EC1B0">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6</w:t>
            </w:r>
          </w:p>
        </w:tc>
        <w:tc>
          <w:tcPr>
            <w:tcW w:w="959" w:type="dxa"/>
            <w:tcBorders>
              <w:tl2br w:val="nil"/>
              <w:tr2bl w:val="nil"/>
            </w:tcBorders>
            <w:shd w:val="clear" w:color="auto" w:fill="auto"/>
            <w:noWrap w:val="0"/>
            <w:vAlign w:val="center"/>
          </w:tcPr>
          <w:p w14:paraId="0B29B9A7">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球机立杆</w:t>
            </w:r>
          </w:p>
        </w:tc>
        <w:tc>
          <w:tcPr>
            <w:tcW w:w="5843" w:type="dxa"/>
            <w:tcBorders>
              <w:tl2br w:val="nil"/>
              <w:tr2bl w:val="nil"/>
            </w:tcBorders>
            <w:shd w:val="clear" w:color="auto" w:fill="auto"/>
            <w:noWrap w:val="0"/>
            <w:vAlign w:val="center"/>
          </w:tcPr>
          <w:p w14:paraId="107B231A">
            <w:pPr>
              <w:keepNext w:val="0"/>
              <w:keepLines w:val="0"/>
              <w:pageBreakBefore w:val="0"/>
              <w:widowControl/>
              <w:kinsoku/>
              <w:wordWrap/>
              <w:overflowPunct/>
              <w:topLinePunct w:val="0"/>
              <w:autoSpaceDE/>
              <w:autoSpaceDN/>
              <w:bidi w:val="0"/>
              <w:adjustRightInd/>
              <w:snapToGrid/>
              <w:jc w:val="left"/>
              <w:textAlignment w:val="auto"/>
              <w:rPr>
                <w:rFonts w:ascii="宋体" w:hAnsi="宋体" w:cs="宋体"/>
                <w:color w:val="000000"/>
                <w:kern w:val="0"/>
                <w:sz w:val="18"/>
                <w:szCs w:val="18"/>
              </w:rPr>
            </w:pPr>
            <w:r>
              <w:rPr>
                <w:rFonts w:hint="eastAsia" w:ascii="宋体" w:hAnsi="宋体" w:cs="宋体"/>
                <w:color w:val="000000"/>
                <w:kern w:val="0"/>
                <w:sz w:val="18"/>
                <w:szCs w:val="18"/>
              </w:rPr>
              <w:t>4.5米（白）,镀锌钢管材质，高温静电烤漆</w:t>
            </w:r>
          </w:p>
        </w:tc>
        <w:tc>
          <w:tcPr>
            <w:tcW w:w="757" w:type="dxa"/>
            <w:tcBorders>
              <w:tl2br w:val="nil"/>
              <w:tr2bl w:val="nil"/>
            </w:tcBorders>
            <w:shd w:val="clear" w:color="auto" w:fill="auto"/>
            <w:noWrap w:val="0"/>
            <w:vAlign w:val="center"/>
          </w:tcPr>
          <w:p w14:paraId="3C8BD2EE">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根</w:t>
            </w:r>
          </w:p>
        </w:tc>
        <w:tc>
          <w:tcPr>
            <w:tcW w:w="757" w:type="dxa"/>
            <w:tcBorders>
              <w:tl2br w:val="nil"/>
              <w:tr2bl w:val="nil"/>
            </w:tcBorders>
            <w:shd w:val="clear" w:color="auto" w:fill="auto"/>
            <w:noWrap w:val="0"/>
            <w:vAlign w:val="center"/>
          </w:tcPr>
          <w:p w14:paraId="1A38B22A">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1</w:t>
            </w:r>
          </w:p>
        </w:tc>
        <w:tc>
          <w:tcPr>
            <w:tcW w:w="759" w:type="dxa"/>
            <w:tcBorders>
              <w:tl2br w:val="nil"/>
              <w:tr2bl w:val="nil"/>
            </w:tcBorders>
            <w:shd w:val="clear" w:color="auto" w:fill="auto"/>
            <w:noWrap w:val="0"/>
            <w:vAlign w:val="center"/>
          </w:tcPr>
          <w:p w14:paraId="5272BFEE">
            <w:pPr>
              <w:keepNext w:val="0"/>
              <w:keepLines w:val="0"/>
              <w:pageBreakBefore w:val="0"/>
              <w:widowControl/>
              <w:kinsoku/>
              <w:wordWrap/>
              <w:overflowPunct/>
              <w:topLinePunct w:val="0"/>
              <w:autoSpaceDE/>
              <w:autoSpaceDN/>
              <w:bidi w:val="0"/>
              <w:adjustRightInd/>
              <w:snapToGrid/>
              <w:jc w:val="left"/>
              <w:textAlignment w:val="auto"/>
              <w:rPr>
                <w:rFonts w:ascii="宋体" w:hAnsi="宋体" w:cs="宋体"/>
                <w:color w:val="000000"/>
                <w:kern w:val="0"/>
                <w:sz w:val="18"/>
                <w:szCs w:val="18"/>
              </w:rPr>
            </w:pPr>
            <w:r>
              <w:rPr>
                <w:rFonts w:hint="eastAsia" w:ascii="宋体" w:hAnsi="宋体" w:cs="宋体"/>
                <w:color w:val="000000"/>
                <w:kern w:val="0"/>
                <w:sz w:val="18"/>
                <w:szCs w:val="18"/>
              </w:rPr>
              <w:t>含地笼施工</w:t>
            </w:r>
          </w:p>
        </w:tc>
      </w:tr>
      <w:tr w14:paraId="4D2C629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atLeast"/>
          <w:jc w:val="center"/>
        </w:trPr>
        <w:tc>
          <w:tcPr>
            <w:tcW w:w="643" w:type="dxa"/>
            <w:tcBorders>
              <w:tl2br w:val="nil"/>
              <w:tr2bl w:val="nil"/>
            </w:tcBorders>
            <w:shd w:val="clear" w:color="auto" w:fill="auto"/>
            <w:noWrap w:val="0"/>
            <w:vAlign w:val="center"/>
          </w:tcPr>
          <w:p w14:paraId="7CC5BCEF">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7</w:t>
            </w:r>
          </w:p>
        </w:tc>
        <w:tc>
          <w:tcPr>
            <w:tcW w:w="959" w:type="dxa"/>
            <w:tcBorders>
              <w:tl2br w:val="nil"/>
              <w:tr2bl w:val="nil"/>
            </w:tcBorders>
            <w:shd w:val="clear" w:color="auto" w:fill="auto"/>
            <w:noWrap w:val="0"/>
            <w:vAlign w:val="center"/>
          </w:tcPr>
          <w:p w14:paraId="20A80FC9">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8口千兆POE交换机</w:t>
            </w:r>
          </w:p>
        </w:tc>
        <w:tc>
          <w:tcPr>
            <w:tcW w:w="5843" w:type="dxa"/>
            <w:tcBorders>
              <w:tl2br w:val="nil"/>
              <w:tr2bl w:val="nil"/>
            </w:tcBorders>
            <w:shd w:val="clear" w:color="auto" w:fill="auto"/>
            <w:noWrap w:val="0"/>
            <w:vAlign w:val="center"/>
          </w:tcPr>
          <w:p w14:paraId="76458912">
            <w:pPr>
              <w:keepNext w:val="0"/>
              <w:keepLines w:val="0"/>
              <w:pageBreakBefore w:val="0"/>
              <w:widowControl/>
              <w:kinsoku/>
              <w:wordWrap/>
              <w:overflowPunct/>
              <w:topLinePunct w:val="0"/>
              <w:autoSpaceDE/>
              <w:autoSpaceDN/>
              <w:bidi w:val="0"/>
              <w:adjustRightInd/>
              <w:snapToGrid/>
              <w:jc w:val="left"/>
              <w:textAlignment w:val="auto"/>
              <w:rPr>
                <w:rFonts w:ascii="宋体" w:hAnsi="宋体" w:cs="宋体"/>
                <w:color w:val="000000"/>
                <w:kern w:val="0"/>
                <w:sz w:val="18"/>
                <w:szCs w:val="18"/>
              </w:rPr>
            </w:pPr>
            <w:r>
              <w:rPr>
                <w:rFonts w:hint="eastAsia" w:ascii="宋体" w:hAnsi="宋体" w:cs="宋体"/>
                <w:color w:val="000000"/>
                <w:kern w:val="0"/>
                <w:sz w:val="18"/>
                <w:szCs w:val="18"/>
              </w:rPr>
              <w:t>1、9个10/100/1000Base-T RJ45端口，1个千兆SFP光口 1～8号千兆RJ45端口支持IEEE 802.3af/at标准PoE供电；</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2、8个RJ45端口支持IEEE 802.3af/at标准PoE供电；</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3、整机最大PoE供电功率为≥65W。</w:t>
            </w:r>
          </w:p>
        </w:tc>
        <w:tc>
          <w:tcPr>
            <w:tcW w:w="757" w:type="dxa"/>
            <w:tcBorders>
              <w:tl2br w:val="nil"/>
              <w:tr2bl w:val="nil"/>
            </w:tcBorders>
            <w:shd w:val="clear" w:color="auto" w:fill="auto"/>
            <w:noWrap w:val="0"/>
            <w:vAlign w:val="center"/>
          </w:tcPr>
          <w:p w14:paraId="6D1EA908">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台</w:t>
            </w:r>
          </w:p>
        </w:tc>
        <w:tc>
          <w:tcPr>
            <w:tcW w:w="757" w:type="dxa"/>
            <w:tcBorders>
              <w:tl2br w:val="nil"/>
              <w:tr2bl w:val="nil"/>
            </w:tcBorders>
            <w:shd w:val="clear" w:color="auto" w:fill="auto"/>
            <w:noWrap w:val="0"/>
            <w:vAlign w:val="center"/>
          </w:tcPr>
          <w:p w14:paraId="34EFD5B8">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2</w:t>
            </w:r>
          </w:p>
        </w:tc>
        <w:tc>
          <w:tcPr>
            <w:tcW w:w="759" w:type="dxa"/>
            <w:tcBorders>
              <w:tl2br w:val="nil"/>
              <w:tr2bl w:val="nil"/>
            </w:tcBorders>
            <w:shd w:val="clear" w:color="auto" w:fill="auto"/>
            <w:noWrap w:val="0"/>
            <w:vAlign w:val="center"/>
          </w:tcPr>
          <w:p w14:paraId="51ED8AD9">
            <w:pPr>
              <w:keepNext w:val="0"/>
              <w:keepLines w:val="0"/>
              <w:pageBreakBefore w:val="0"/>
              <w:widowControl/>
              <w:kinsoku/>
              <w:wordWrap/>
              <w:overflowPunct/>
              <w:topLinePunct w:val="0"/>
              <w:autoSpaceDE/>
              <w:autoSpaceDN/>
              <w:bidi w:val="0"/>
              <w:adjustRightInd/>
              <w:snapToGrid/>
              <w:jc w:val="left"/>
              <w:textAlignment w:val="auto"/>
              <w:rPr>
                <w:rFonts w:ascii="宋体" w:hAnsi="宋体" w:cs="宋体"/>
                <w:color w:val="000000"/>
                <w:kern w:val="0"/>
                <w:sz w:val="18"/>
                <w:szCs w:val="18"/>
              </w:rPr>
            </w:pPr>
            <w:r>
              <w:rPr>
                <w:rFonts w:hint="eastAsia" w:ascii="宋体" w:hAnsi="宋体" w:cs="宋体"/>
                <w:color w:val="000000"/>
                <w:kern w:val="0"/>
                <w:sz w:val="18"/>
                <w:szCs w:val="18"/>
              </w:rPr>
              <w:t>　</w:t>
            </w:r>
          </w:p>
        </w:tc>
      </w:tr>
      <w:tr w14:paraId="2E56E31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atLeast"/>
          <w:jc w:val="center"/>
        </w:trPr>
        <w:tc>
          <w:tcPr>
            <w:tcW w:w="643" w:type="dxa"/>
            <w:tcBorders>
              <w:tl2br w:val="nil"/>
              <w:tr2bl w:val="nil"/>
            </w:tcBorders>
            <w:shd w:val="clear" w:color="auto" w:fill="auto"/>
            <w:noWrap w:val="0"/>
            <w:vAlign w:val="center"/>
          </w:tcPr>
          <w:p w14:paraId="311E69EB">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8</w:t>
            </w:r>
          </w:p>
        </w:tc>
        <w:tc>
          <w:tcPr>
            <w:tcW w:w="959" w:type="dxa"/>
            <w:tcBorders>
              <w:tl2br w:val="nil"/>
              <w:tr2bl w:val="nil"/>
            </w:tcBorders>
            <w:shd w:val="clear" w:color="auto" w:fill="auto"/>
            <w:noWrap w:val="0"/>
            <w:vAlign w:val="center"/>
          </w:tcPr>
          <w:p w14:paraId="5680E2FA">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网线</w:t>
            </w:r>
          </w:p>
        </w:tc>
        <w:tc>
          <w:tcPr>
            <w:tcW w:w="5843" w:type="dxa"/>
            <w:tcBorders>
              <w:tl2br w:val="nil"/>
              <w:tr2bl w:val="nil"/>
            </w:tcBorders>
            <w:shd w:val="clear" w:color="auto" w:fill="auto"/>
            <w:noWrap w:val="0"/>
            <w:vAlign w:val="center"/>
          </w:tcPr>
          <w:p w14:paraId="0E10890D">
            <w:pPr>
              <w:keepNext w:val="0"/>
              <w:keepLines w:val="0"/>
              <w:pageBreakBefore w:val="0"/>
              <w:widowControl/>
              <w:kinsoku/>
              <w:wordWrap/>
              <w:overflowPunct/>
              <w:topLinePunct w:val="0"/>
              <w:autoSpaceDE/>
              <w:autoSpaceDN/>
              <w:bidi w:val="0"/>
              <w:adjustRightInd/>
              <w:snapToGrid/>
              <w:jc w:val="left"/>
              <w:textAlignment w:val="auto"/>
              <w:rPr>
                <w:rFonts w:ascii="宋体" w:hAnsi="宋体" w:cs="宋体"/>
                <w:color w:val="000000"/>
                <w:kern w:val="0"/>
                <w:sz w:val="18"/>
                <w:szCs w:val="18"/>
              </w:rPr>
            </w:pPr>
            <w:r>
              <w:rPr>
                <w:rFonts w:hint="eastAsia" w:ascii="宋体" w:hAnsi="宋体" w:cs="宋体"/>
                <w:color w:val="000000"/>
                <w:kern w:val="0"/>
                <w:sz w:val="18"/>
                <w:szCs w:val="18"/>
              </w:rPr>
              <w:t>国标无氧铜六类网线，直径：≥0.52mm 符合TR型软圆铜线的要求。</w:t>
            </w:r>
          </w:p>
        </w:tc>
        <w:tc>
          <w:tcPr>
            <w:tcW w:w="757" w:type="dxa"/>
            <w:tcBorders>
              <w:tl2br w:val="nil"/>
              <w:tr2bl w:val="nil"/>
            </w:tcBorders>
            <w:shd w:val="clear" w:color="auto" w:fill="auto"/>
            <w:noWrap w:val="0"/>
            <w:vAlign w:val="center"/>
          </w:tcPr>
          <w:p w14:paraId="0893C4BB">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米</w:t>
            </w:r>
          </w:p>
        </w:tc>
        <w:tc>
          <w:tcPr>
            <w:tcW w:w="757" w:type="dxa"/>
            <w:tcBorders>
              <w:tl2br w:val="nil"/>
              <w:tr2bl w:val="nil"/>
            </w:tcBorders>
            <w:shd w:val="clear" w:color="auto" w:fill="auto"/>
            <w:noWrap w:val="0"/>
            <w:vAlign w:val="center"/>
          </w:tcPr>
          <w:p w14:paraId="615B9A66">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300</w:t>
            </w:r>
          </w:p>
        </w:tc>
        <w:tc>
          <w:tcPr>
            <w:tcW w:w="759" w:type="dxa"/>
            <w:tcBorders>
              <w:tl2br w:val="nil"/>
              <w:tr2bl w:val="nil"/>
            </w:tcBorders>
            <w:shd w:val="clear" w:color="auto" w:fill="auto"/>
            <w:noWrap w:val="0"/>
            <w:vAlign w:val="center"/>
          </w:tcPr>
          <w:p w14:paraId="618130A0">
            <w:pPr>
              <w:keepNext w:val="0"/>
              <w:keepLines w:val="0"/>
              <w:pageBreakBefore w:val="0"/>
              <w:widowControl/>
              <w:kinsoku/>
              <w:wordWrap/>
              <w:overflowPunct/>
              <w:topLinePunct w:val="0"/>
              <w:autoSpaceDE/>
              <w:autoSpaceDN/>
              <w:bidi w:val="0"/>
              <w:adjustRightInd/>
              <w:snapToGrid/>
              <w:jc w:val="left"/>
              <w:textAlignment w:val="auto"/>
              <w:rPr>
                <w:rFonts w:ascii="宋体" w:hAnsi="宋体" w:cs="宋体"/>
                <w:color w:val="000000"/>
                <w:kern w:val="0"/>
                <w:sz w:val="18"/>
                <w:szCs w:val="18"/>
              </w:rPr>
            </w:pPr>
            <w:r>
              <w:rPr>
                <w:rFonts w:hint="eastAsia" w:ascii="宋体" w:hAnsi="宋体" w:cs="宋体"/>
                <w:color w:val="000000"/>
                <w:kern w:val="0"/>
                <w:sz w:val="18"/>
                <w:szCs w:val="18"/>
              </w:rPr>
              <w:t>　</w:t>
            </w:r>
          </w:p>
        </w:tc>
      </w:tr>
      <w:tr w14:paraId="4E41196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atLeast"/>
          <w:jc w:val="center"/>
        </w:trPr>
        <w:tc>
          <w:tcPr>
            <w:tcW w:w="643" w:type="dxa"/>
            <w:tcBorders>
              <w:tl2br w:val="nil"/>
              <w:tr2bl w:val="nil"/>
            </w:tcBorders>
            <w:shd w:val="clear" w:color="auto" w:fill="auto"/>
            <w:noWrap w:val="0"/>
            <w:vAlign w:val="center"/>
          </w:tcPr>
          <w:p w14:paraId="27C82027">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9</w:t>
            </w:r>
          </w:p>
        </w:tc>
        <w:tc>
          <w:tcPr>
            <w:tcW w:w="959" w:type="dxa"/>
            <w:tcBorders>
              <w:tl2br w:val="nil"/>
              <w:tr2bl w:val="nil"/>
            </w:tcBorders>
            <w:shd w:val="clear" w:color="auto" w:fill="auto"/>
            <w:noWrap w:val="0"/>
            <w:vAlign w:val="center"/>
          </w:tcPr>
          <w:p w14:paraId="72522B45">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安装调试维护</w:t>
            </w:r>
          </w:p>
        </w:tc>
        <w:tc>
          <w:tcPr>
            <w:tcW w:w="5843" w:type="dxa"/>
            <w:tcBorders>
              <w:tl2br w:val="nil"/>
              <w:tr2bl w:val="nil"/>
            </w:tcBorders>
            <w:shd w:val="clear" w:color="auto" w:fill="auto"/>
            <w:noWrap w:val="0"/>
            <w:vAlign w:val="center"/>
          </w:tcPr>
          <w:p w14:paraId="539E296C">
            <w:pPr>
              <w:keepNext w:val="0"/>
              <w:keepLines w:val="0"/>
              <w:pageBreakBefore w:val="0"/>
              <w:widowControl/>
              <w:numPr>
                <w:numId w:val="0"/>
              </w:numPr>
              <w:kinsoku/>
              <w:wordWrap/>
              <w:overflowPunct/>
              <w:topLinePunct w:val="0"/>
              <w:autoSpaceDE/>
              <w:autoSpaceDN/>
              <w:bidi w:val="0"/>
              <w:adjustRightInd/>
              <w:snapToGrid/>
              <w:ind w:leftChars="0"/>
              <w:jc w:val="left"/>
              <w:textAlignment w:val="auto"/>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1、</w:t>
            </w:r>
            <w:r>
              <w:rPr>
                <w:rFonts w:hint="eastAsia" w:ascii="宋体" w:hAnsi="宋体" w:cs="宋体"/>
                <w:color w:val="000000"/>
                <w:kern w:val="0"/>
                <w:sz w:val="18"/>
                <w:szCs w:val="18"/>
              </w:rPr>
              <w:t>本项目所有设备的安装、调试、命名（按照甲方制定规则命名），IP地址分配；</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2、将本次新建监控、门禁添加到安防监控平台中，配置区域分组及录像计划；</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3、提供不低于2年的免费质保服务。</w:t>
            </w:r>
          </w:p>
          <w:p w14:paraId="749ED997">
            <w:pPr>
              <w:keepNext w:val="0"/>
              <w:keepLines w:val="0"/>
              <w:pageBreakBefore w:val="0"/>
              <w:widowControl/>
              <w:numPr>
                <w:numId w:val="0"/>
              </w:numPr>
              <w:kinsoku/>
              <w:wordWrap/>
              <w:overflowPunct/>
              <w:topLinePunct w:val="0"/>
              <w:autoSpaceDE/>
              <w:autoSpaceDN/>
              <w:bidi w:val="0"/>
              <w:adjustRightInd/>
              <w:snapToGrid/>
              <w:ind w:leftChars="0"/>
              <w:jc w:val="left"/>
              <w:textAlignment w:val="auto"/>
              <w:rPr>
                <w:rFonts w:hint="eastAsia" w:ascii="宋体" w:hAnsi="宋体" w:cs="宋体"/>
                <w:color w:val="000000"/>
                <w:kern w:val="0"/>
                <w:sz w:val="18"/>
                <w:szCs w:val="18"/>
              </w:rPr>
            </w:pPr>
            <w:r>
              <w:rPr>
                <w:rFonts w:hint="eastAsia" w:ascii="宋体" w:hAnsi="宋体" w:cs="宋体"/>
                <w:color w:val="000000"/>
                <w:kern w:val="0"/>
                <w:sz w:val="18"/>
                <w:szCs w:val="18"/>
              </w:rPr>
              <w:t>4、RVV2*2.5约100米、RVV2*1.5电源线、PVC穿线管、终端盒、光缆跳线等材料及所有线缆的布放、光纤融接等，并测试线路正常。</w:t>
            </w:r>
          </w:p>
          <w:p w14:paraId="374C835A">
            <w:pPr>
              <w:keepNext w:val="0"/>
              <w:keepLines w:val="0"/>
              <w:pageBreakBefore w:val="0"/>
              <w:widowControl/>
              <w:numPr>
                <w:numId w:val="0"/>
              </w:numPr>
              <w:kinsoku/>
              <w:wordWrap/>
              <w:overflowPunct/>
              <w:topLinePunct w:val="0"/>
              <w:autoSpaceDE/>
              <w:autoSpaceDN/>
              <w:bidi w:val="0"/>
              <w:adjustRightInd/>
              <w:snapToGrid/>
              <w:ind w:leftChars="0"/>
              <w:jc w:val="left"/>
              <w:textAlignment w:val="auto"/>
              <w:rPr>
                <w:rFonts w:hint="eastAsia" w:ascii="宋体" w:hAnsi="宋体" w:cs="宋体"/>
                <w:color w:val="000000"/>
                <w:kern w:val="0"/>
                <w:sz w:val="18"/>
                <w:szCs w:val="18"/>
              </w:rPr>
            </w:pPr>
            <w:r>
              <w:rPr>
                <w:rFonts w:hint="eastAsia" w:ascii="宋体" w:hAnsi="宋体" w:cs="宋体"/>
                <w:color w:val="000000"/>
                <w:kern w:val="0"/>
                <w:sz w:val="18"/>
                <w:szCs w:val="18"/>
              </w:rPr>
              <w:t>5、包含但不限于插线板、万向节、螺丝、膨胀管、水晶头、扎带、胶带、标签等。</w:t>
            </w:r>
          </w:p>
          <w:p w14:paraId="3D41CBEB">
            <w:pPr>
              <w:keepNext w:val="0"/>
              <w:keepLines w:val="0"/>
              <w:pageBreakBefore w:val="0"/>
              <w:widowControl/>
              <w:numPr>
                <w:numId w:val="0"/>
              </w:numPr>
              <w:kinsoku/>
              <w:wordWrap/>
              <w:overflowPunct/>
              <w:topLinePunct w:val="0"/>
              <w:autoSpaceDE/>
              <w:autoSpaceDN/>
              <w:bidi w:val="0"/>
              <w:adjustRightInd/>
              <w:snapToGrid/>
              <w:ind w:leftChars="0"/>
              <w:jc w:val="left"/>
              <w:textAlignment w:val="auto"/>
              <w:rPr>
                <w:rFonts w:hint="eastAsia" w:ascii="宋体" w:hAnsi="宋体" w:cs="宋体"/>
                <w:color w:val="000000"/>
                <w:kern w:val="0"/>
                <w:sz w:val="18"/>
                <w:szCs w:val="18"/>
              </w:rPr>
            </w:pPr>
            <w:r>
              <w:rPr>
                <w:rFonts w:hint="eastAsia" w:ascii="宋体" w:hAnsi="宋体" w:cs="宋体"/>
                <w:color w:val="000000"/>
                <w:kern w:val="0"/>
                <w:sz w:val="18"/>
                <w:szCs w:val="18"/>
              </w:rPr>
              <w:t>6</w:t>
            </w:r>
            <w:r>
              <w:rPr>
                <w:rFonts w:hint="eastAsia" w:ascii="宋体" w:hAnsi="宋体" w:cs="宋体"/>
                <w:color w:val="000000"/>
                <w:kern w:val="0"/>
                <w:sz w:val="18"/>
                <w:szCs w:val="18"/>
                <w:lang w:eastAsia="zh-CN"/>
              </w:rPr>
              <w:t>、</w:t>
            </w:r>
            <w:r>
              <w:rPr>
                <w:rFonts w:hint="eastAsia" w:ascii="宋体" w:hAnsi="宋体" w:cs="宋体"/>
                <w:color w:val="000000"/>
                <w:kern w:val="0"/>
                <w:sz w:val="18"/>
                <w:szCs w:val="18"/>
              </w:rPr>
              <w:t>配合甲方项目进度安排进行实地踏勘，同时根据甲方要求拆除门卫室部分挂墙设备箱及监控设备（2台），并根据立面装修进度进行安装恢复等，同时配合学院一卡通系统调试接入。</w:t>
            </w:r>
          </w:p>
          <w:p w14:paraId="2283AC51">
            <w:pPr>
              <w:pStyle w:val="2"/>
              <w:keepNext w:val="0"/>
              <w:keepLines w:val="0"/>
              <w:pageBreakBefore w:val="0"/>
              <w:kinsoku/>
              <w:wordWrap/>
              <w:overflowPunct/>
              <w:topLinePunct w:val="0"/>
              <w:autoSpaceDE/>
              <w:autoSpaceDN/>
              <w:bidi w:val="0"/>
              <w:adjustRightInd/>
              <w:snapToGrid/>
              <w:spacing w:after="0"/>
              <w:textAlignment w:val="auto"/>
              <w:rPr>
                <w:sz w:val="18"/>
                <w:szCs w:val="18"/>
              </w:rPr>
            </w:pPr>
            <w:r>
              <w:rPr>
                <w:rFonts w:hint="eastAsia" w:ascii="宋体" w:hAnsi="宋体" w:cs="宋体"/>
                <w:color w:val="000000"/>
                <w:kern w:val="0"/>
                <w:sz w:val="18"/>
                <w:szCs w:val="18"/>
              </w:rPr>
              <w:t>7</w:t>
            </w:r>
            <w:r>
              <w:rPr>
                <w:rFonts w:hint="eastAsia" w:ascii="宋体" w:hAnsi="宋体" w:cs="宋体"/>
                <w:color w:val="000000"/>
                <w:kern w:val="0"/>
                <w:sz w:val="18"/>
                <w:szCs w:val="18"/>
                <w:lang w:eastAsia="zh-CN"/>
              </w:rPr>
              <w:t>、</w:t>
            </w:r>
            <w:r>
              <w:rPr>
                <w:rFonts w:hint="eastAsia" w:ascii="宋体" w:hAnsi="宋体" w:cs="宋体"/>
                <w:color w:val="000000"/>
                <w:kern w:val="0"/>
                <w:sz w:val="18"/>
                <w:szCs w:val="18"/>
              </w:rPr>
              <w:t>预留门卫室网络接口一个。</w:t>
            </w:r>
          </w:p>
        </w:tc>
        <w:tc>
          <w:tcPr>
            <w:tcW w:w="757" w:type="dxa"/>
            <w:tcBorders>
              <w:tl2br w:val="nil"/>
              <w:tr2bl w:val="nil"/>
            </w:tcBorders>
            <w:shd w:val="clear" w:color="auto" w:fill="auto"/>
            <w:noWrap w:val="0"/>
            <w:vAlign w:val="center"/>
          </w:tcPr>
          <w:p w14:paraId="3DC13A89">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项</w:t>
            </w:r>
          </w:p>
        </w:tc>
        <w:tc>
          <w:tcPr>
            <w:tcW w:w="757" w:type="dxa"/>
            <w:tcBorders>
              <w:tl2br w:val="nil"/>
              <w:tr2bl w:val="nil"/>
            </w:tcBorders>
            <w:shd w:val="clear" w:color="auto" w:fill="auto"/>
            <w:noWrap w:val="0"/>
            <w:vAlign w:val="center"/>
          </w:tcPr>
          <w:p w14:paraId="7E422311">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1</w:t>
            </w:r>
          </w:p>
        </w:tc>
        <w:tc>
          <w:tcPr>
            <w:tcW w:w="759" w:type="dxa"/>
            <w:tcBorders>
              <w:tl2br w:val="nil"/>
              <w:tr2bl w:val="nil"/>
            </w:tcBorders>
            <w:shd w:val="clear" w:color="auto" w:fill="auto"/>
            <w:noWrap w:val="0"/>
            <w:vAlign w:val="center"/>
          </w:tcPr>
          <w:p w14:paraId="13A6A40A">
            <w:pPr>
              <w:keepNext w:val="0"/>
              <w:keepLines w:val="0"/>
              <w:pageBreakBefore w:val="0"/>
              <w:widowControl/>
              <w:kinsoku/>
              <w:wordWrap/>
              <w:overflowPunct/>
              <w:topLinePunct w:val="0"/>
              <w:autoSpaceDE/>
              <w:autoSpaceDN/>
              <w:bidi w:val="0"/>
              <w:adjustRightInd/>
              <w:snapToGrid/>
              <w:jc w:val="left"/>
              <w:textAlignment w:val="auto"/>
              <w:rPr>
                <w:rFonts w:ascii="宋体" w:hAnsi="宋体" w:cs="宋体"/>
                <w:color w:val="000000"/>
                <w:kern w:val="0"/>
                <w:sz w:val="18"/>
                <w:szCs w:val="18"/>
              </w:rPr>
            </w:pPr>
            <w:r>
              <w:rPr>
                <w:rFonts w:hint="eastAsia" w:ascii="宋体" w:hAnsi="宋体" w:cs="宋体"/>
                <w:color w:val="000000"/>
                <w:kern w:val="0"/>
                <w:sz w:val="18"/>
                <w:szCs w:val="18"/>
              </w:rPr>
              <w:t xml:space="preserve">  </w:t>
            </w:r>
          </w:p>
        </w:tc>
      </w:tr>
    </w:tbl>
    <w:p w14:paraId="48E85176">
      <w:pPr>
        <w:pStyle w:val="2"/>
        <w:rPr>
          <w:rFonts w:hint="eastAsia"/>
        </w:rPr>
        <w:sectPr>
          <w:footerReference r:id="rId3" w:type="default"/>
          <w:footerReference r:id="rId4" w:type="even"/>
          <w:pgSz w:w="11906" w:h="16838"/>
          <w:pgMar w:top="2098" w:right="1474" w:bottom="1985" w:left="1588" w:header="851" w:footer="992" w:gutter="0"/>
          <w:pgBorders>
            <w:top w:val="none" w:sz="0" w:space="0"/>
            <w:left w:val="none" w:sz="0" w:space="0"/>
            <w:bottom w:val="none" w:sz="0" w:space="0"/>
            <w:right w:val="none" w:sz="0" w:space="0"/>
          </w:pgBorders>
          <w:pgNumType w:start="1" w:chapSep="emDash"/>
          <w:cols w:space="720" w:num="1"/>
          <w:docGrid w:type="lines" w:linePitch="312" w:charSpace="0"/>
        </w:sectPr>
      </w:pPr>
    </w:p>
    <w:p w14:paraId="66F29903">
      <w:pPr>
        <w:pStyle w:val="4"/>
        <w:ind w:left="0" w:leftChars="0"/>
        <w:jc w:val="center"/>
        <w:rPr>
          <w:rFonts w:hint="eastAsia"/>
        </w:rPr>
      </w:pPr>
    </w:p>
    <w:p w14:paraId="6AA49A2D">
      <w:pPr>
        <w:autoSpaceDE w:val="0"/>
        <w:autoSpaceDN w:val="0"/>
        <w:adjustRightInd w:val="0"/>
        <w:spacing w:after="312" w:afterLines="100"/>
        <w:jc w:val="center"/>
        <w:outlineLvl w:val="0"/>
        <w:rPr>
          <w:rFonts w:hint="eastAsia" w:ascii="黑体" w:hAnsi="黑体" w:eastAsia="黑体" w:cs="黑体"/>
          <w:sz w:val="44"/>
          <w:szCs w:val="44"/>
        </w:rPr>
      </w:pPr>
      <w:r>
        <w:rPr>
          <w:rFonts w:hint="eastAsia" w:ascii="黑体" w:hAnsi="黑体" w:eastAsia="黑体" w:cs="黑体"/>
          <w:sz w:val="44"/>
          <w:szCs w:val="44"/>
          <w:lang w:val="zh-CN"/>
        </w:rPr>
        <w:t>报价人</w:t>
      </w:r>
      <w:r>
        <w:rPr>
          <w:rFonts w:hint="eastAsia" w:ascii="黑体" w:hAnsi="黑体" w:eastAsia="黑体" w:cs="黑体"/>
          <w:sz w:val="44"/>
          <w:szCs w:val="44"/>
        </w:rPr>
        <w:t>须知</w:t>
      </w:r>
    </w:p>
    <w:p w14:paraId="6319AFDC">
      <w:pPr>
        <w:pStyle w:val="5"/>
        <w:spacing w:line="560" w:lineRule="exact"/>
        <w:rPr>
          <w:rFonts w:hint="eastAsia" w:ascii="楷体" w:hAnsi="楷体" w:eastAsia="楷体" w:cs="楷体"/>
          <w:bCs/>
          <w:sz w:val="28"/>
          <w:szCs w:val="28"/>
        </w:rPr>
      </w:pPr>
      <w:r>
        <w:rPr>
          <w:rFonts w:hint="eastAsia" w:ascii="楷体" w:hAnsi="楷体" w:eastAsia="楷体" w:cs="楷体"/>
          <w:bCs/>
          <w:sz w:val="28"/>
          <w:szCs w:val="28"/>
        </w:rPr>
        <w:t>报价书构成</w:t>
      </w:r>
    </w:p>
    <w:p w14:paraId="29EED41A">
      <w:pPr>
        <w:pStyle w:val="5"/>
        <w:spacing w:line="560" w:lineRule="exact"/>
        <w:rPr>
          <w:rFonts w:hint="eastAsia" w:ascii="楷体" w:hAnsi="楷体" w:eastAsia="楷体" w:cs="楷体"/>
          <w:sz w:val="28"/>
          <w:szCs w:val="28"/>
        </w:rPr>
      </w:pPr>
      <w:r>
        <w:rPr>
          <w:rFonts w:hint="eastAsia" w:ascii="楷体" w:hAnsi="楷体" w:eastAsia="楷体" w:cs="楷体"/>
          <w:sz w:val="28"/>
          <w:szCs w:val="28"/>
        </w:rPr>
        <w:t>（一）报价表及价格明细表（附件1）</w:t>
      </w:r>
    </w:p>
    <w:p w14:paraId="56D97770">
      <w:pPr>
        <w:pStyle w:val="5"/>
        <w:spacing w:line="560" w:lineRule="exact"/>
        <w:rPr>
          <w:rFonts w:hint="eastAsia" w:ascii="楷体" w:hAnsi="楷体" w:eastAsia="楷体" w:cs="楷体"/>
          <w:color w:val="000000"/>
          <w:sz w:val="28"/>
          <w:szCs w:val="28"/>
        </w:rPr>
      </w:pPr>
      <w:r>
        <w:rPr>
          <w:rFonts w:hint="eastAsia" w:ascii="楷体" w:hAnsi="楷体" w:eastAsia="楷体" w:cs="楷体"/>
          <w:color w:val="000000"/>
          <w:sz w:val="28"/>
          <w:szCs w:val="28"/>
        </w:rPr>
        <w:t>（二）相关资格证明文件（除必须要求原件外，其他资料原件和复印件均可）</w:t>
      </w:r>
    </w:p>
    <w:p w14:paraId="5223C746">
      <w:pPr>
        <w:pStyle w:val="5"/>
        <w:spacing w:line="560" w:lineRule="exact"/>
        <w:ind w:left="489" w:leftChars="233" w:firstLine="280" w:firstLineChars="100"/>
        <w:rPr>
          <w:rFonts w:hint="eastAsia" w:ascii="楷体" w:hAnsi="楷体" w:eastAsia="楷体" w:cs="楷体"/>
          <w:color w:val="000000"/>
          <w:sz w:val="28"/>
          <w:szCs w:val="28"/>
        </w:rPr>
      </w:pPr>
      <w:r>
        <w:rPr>
          <w:rFonts w:hint="eastAsia" w:ascii="楷体" w:hAnsi="楷体" w:eastAsia="楷体" w:cs="楷体"/>
          <w:color w:val="000000"/>
          <w:sz w:val="28"/>
          <w:szCs w:val="28"/>
        </w:rPr>
        <w:t>1.营业执照（复印件加盖公章）</w:t>
      </w:r>
    </w:p>
    <w:p w14:paraId="40011B15">
      <w:pPr>
        <w:pStyle w:val="5"/>
        <w:spacing w:line="560" w:lineRule="exact"/>
        <w:ind w:left="489" w:leftChars="233" w:firstLine="280" w:firstLineChars="100"/>
        <w:rPr>
          <w:rFonts w:hint="eastAsia" w:ascii="楷体" w:hAnsi="楷体" w:eastAsia="楷体" w:cs="楷体"/>
          <w:color w:val="000000"/>
          <w:sz w:val="28"/>
          <w:szCs w:val="28"/>
        </w:rPr>
      </w:pPr>
      <w:r>
        <w:rPr>
          <w:rFonts w:hint="eastAsia" w:ascii="楷体" w:hAnsi="楷体" w:eastAsia="楷体" w:cs="楷体"/>
          <w:color w:val="000000"/>
          <w:sz w:val="28"/>
          <w:szCs w:val="28"/>
        </w:rPr>
        <w:t>2.法定代表人资格证明书（附件2）</w:t>
      </w:r>
    </w:p>
    <w:p w14:paraId="228B8AF9">
      <w:pPr>
        <w:pStyle w:val="5"/>
        <w:spacing w:line="560" w:lineRule="exact"/>
        <w:ind w:left="489" w:leftChars="233" w:firstLine="280" w:firstLineChars="100"/>
        <w:rPr>
          <w:rFonts w:hint="eastAsia" w:ascii="楷体" w:hAnsi="楷体" w:eastAsia="楷体" w:cs="楷体"/>
          <w:color w:val="000000"/>
          <w:sz w:val="28"/>
          <w:szCs w:val="28"/>
        </w:rPr>
      </w:pPr>
      <w:r>
        <w:rPr>
          <w:rFonts w:hint="eastAsia" w:ascii="楷体" w:hAnsi="楷体" w:eastAsia="楷体" w:cs="楷体"/>
          <w:color w:val="000000"/>
          <w:sz w:val="28"/>
          <w:szCs w:val="28"/>
        </w:rPr>
        <w:t>3.法定代表人授权书（附件3）</w:t>
      </w:r>
    </w:p>
    <w:p w14:paraId="6DEF3E9C">
      <w:pPr>
        <w:pStyle w:val="5"/>
        <w:spacing w:line="560" w:lineRule="exact"/>
        <w:rPr>
          <w:rFonts w:hint="eastAsia" w:ascii="楷体" w:hAnsi="楷体" w:eastAsia="楷体" w:cs="楷体"/>
          <w:color w:val="000000"/>
          <w:sz w:val="28"/>
          <w:szCs w:val="28"/>
        </w:rPr>
      </w:pPr>
      <w:r>
        <w:rPr>
          <w:rFonts w:hint="eastAsia" w:ascii="楷体" w:hAnsi="楷体" w:eastAsia="楷体" w:cs="楷体"/>
          <w:color w:val="000000"/>
          <w:sz w:val="28"/>
          <w:szCs w:val="28"/>
        </w:rPr>
        <w:t>（三）承诺函（附件4）</w:t>
      </w:r>
    </w:p>
    <w:p w14:paraId="6BE3C715">
      <w:pPr>
        <w:spacing w:line="560" w:lineRule="exact"/>
        <w:ind w:firstLine="560" w:firstLineChars="200"/>
        <w:rPr>
          <w:rFonts w:hint="eastAsia" w:ascii="楷体" w:hAnsi="楷体" w:eastAsia="楷体" w:cs="楷体"/>
          <w:color w:val="000000"/>
          <w:sz w:val="28"/>
          <w:szCs w:val="28"/>
        </w:rPr>
      </w:pPr>
      <w:r>
        <w:rPr>
          <w:rFonts w:hint="eastAsia" w:ascii="楷体" w:hAnsi="楷体" w:eastAsia="楷体" w:cs="楷体"/>
          <w:color w:val="000000"/>
          <w:sz w:val="28"/>
          <w:szCs w:val="28"/>
        </w:rPr>
        <w:t>未密封或者在规定时间内未送达我单位的一律拒绝收取。提交材料至少包含以上资料，缺少一项其报价文件作无效处理，所有资料需加盖供应商公章、完善相关签名并密封，未盖公章视为无效报价。</w:t>
      </w:r>
    </w:p>
    <w:p w14:paraId="71A1AC6A">
      <w:pPr>
        <w:spacing w:line="560" w:lineRule="exact"/>
        <w:ind w:firstLine="560" w:firstLineChars="200"/>
        <w:rPr>
          <w:rFonts w:hint="eastAsia" w:ascii="楷体" w:hAnsi="楷体" w:eastAsia="楷体" w:cs="楷体"/>
          <w:color w:val="000000"/>
          <w:sz w:val="28"/>
          <w:szCs w:val="28"/>
        </w:rPr>
      </w:pPr>
      <w:r>
        <w:rPr>
          <w:rFonts w:hint="eastAsia" w:ascii="楷体" w:hAnsi="楷体" w:eastAsia="楷体" w:cs="楷体"/>
          <w:color w:val="000000"/>
          <w:sz w:val="28"/>
          <w:szCs w:val="28"/>
        </w:rPr>
        <w:t>报价人须按上述统一格式及顺序向采购机构提供《报价书》，否则可能被视为无效报价。</w:t>
      </w:r>
    </w:p>
    <w:p w14:paraId="05F4F495">
      <w:pPr>
        <w:pStyle w:val="8"/>
        <w:tabs>
          <w:tab w:val="left" w:pos="1875"/>
        </w:tabs>
        <w:ind w:left="0" w:leftChars="0" w:firstLine="0" w:firstLineChars="0"/>
        <w:rPr>
          <w:rFonts w:hint="eastAsia" w:ascii="仿宋_GB2312" w:hAnsi="微软雅黑" w:eastAsia="仿宋_GB2312"/>
          <w:sz w:val="28"/>
          <w:szCs w:val="28"/>
        </w:rPr>
      </w:pPr>
      <w:r>
        <w:rPr>
          <w:rFonts w:eastAsia="黑体"/>
          <w:sz w:val="28"/>
          <w:szCs w:val="28"/>
        </w:rPr>
        <w:br w:type="page"/>
      </w:r>
      <w:r>
        <w:rPr>
          <w:rFonts w:ascii="仿宋_GB2312" w:hAnsi="微软雅黑" w:eastAsia="仿宋_GB2312"/>
          <w:sz w:val="28"/>
          <w:szCs w:val="28"/>
        </w:rPr>
        <w:t>附件</w:t>
      </w:r>
      <w:r>
        <w:rPr>
          <w:rFonts w:hint="eastAsia" w:ascii="仿宋_GB2312" w:hAnsi="微软雅黑" w:eastAsia="仿宋_GB2312"/>
          <w:sz w:val="28"/>
          <w:szCs w:val="28"/>
        </w:rPr>
        <w:t>1</w:t>
      </w:r>
    </w:p>
    <w:tbl>
      <w:tblPr>
        <w:tblStyle w:val="9"/>
        <w:tblW w:w="0" w:type="auto"/>
        <w:jc w:val="center"/>
        <w:tblLayout w:type="fixed"/>
        <w:tblCellMar>
          <w:top w:w="0" w:type="dxa"/>
          <w:left w:w="108" w:type="dxa"/>
          <w:bottom w:w="0" w:type="dxa"/>
          <w:right w:w="108" w:type="dxa"/>
        </w:tblCellMar>
      </w:tblPr>
      <w:tblGrid>
        <w:gridCol w:w="2050"/>
        <w:gridCol w:w="2710"/>
        <w:gridCol w:w="2292"/>
        <w:gridCol w:w="1908"/>
      </w:tblGrid>
      <w:tr w14:paraId="0E623217">
        <w:tblPrEx>
          <w:tblCellMar>
            <w:top w:w="0" w:type="dxa"/>
            <w:left w:w="108" w:type="dxa"/>
            <w:bottom w:w="0" w:type="dxa"/>
            <w:right w:w="108" w:type="dxa"/>
          </w:tblCellMar>
        </w:tblPrEx>
        <w:trPr>
          <w:trHeight w:val="936" w:hRule="atLeast"/>
          <w:jc w:val="center"/>
        </w:trPr>
        <w:tc>
          <w:tcPr>
            <w:tcW w:w="8960" w:type="dxa"/>
            <w:gridSpan w:val="4"/>
            <w:vMerge w:val="restart"/>
            <w:tcBorders>
              <w:top w:val="nil"/>
              <w:left w:val="nil"/>
              <w:bottom w:val="double" w:color="000000" w:sz="2" w:space="0"/>
              <w:right w:val="nil"/>
            </w:tcBorders>
            <w:noWrap w:val="0"/>
            <w:vAlign w:val="center"/>
          </w:tcPr>
          <w:p w14:paraId="730E48F5">
            <w:pPr>
              <w:widowControl/>
              <w:jc w:val="center"/>
              <w:rPr>
                <w:rFonts w:ascii="方正小标宋简体" w:hAnsi="宋体" w:eastAsia="方正小标宋简体" w:cs="宋体"/>
                <w:color w:val="000000"/>
                <w:sz w:val="44"/>
                <w:szCs w:val="44"/>
              </w:rPr>
            </w:pPr>
            <w:r>
              <w:rPr>
                <w:rFonts w:hint="eastAsia" w:ascii="方正小标宋简体" w:hAnsi="宋体" w:eastAsia="方正小标宋简体" w:cs="宋体"/>
                <w:color w:val="000000"/>
                <w:sz w:val="44"/>
                <w:szCs w:val="44"/>
              </w:rPr>
              <w:t>报价表</w:t>
            </w:r>
          </w:p>
        </w:tc>
      </w:tr>
      <w:tr w14:paraId="55617FA5">
        <w:tblPrEx>
          <w:tblCellMar>
            <w:top w:w="0" w:type="dxa"/>
            <w:left w:w="108" w:type="dxa"/>
            <w:bottom w:w="0" w:type="dxa"/>
            <w:right w:w="108" w:type="dxa"/>
          </w:tblCellMar>
        </w:tblPrEx>
        <w:trPr>
          <w:trHeight w:val="936" w:hRule="atLeast"/>
          <w:jc w:val="center"/>
        </w:trPr>
        <w:tc>
          <w:tcPr>
            <w:tcW w:w="8960" w:type="dxa"/>
            <w:gridSpan w:val="4"/>
            <w:vMerge w:val="continue"/>
            <w:tcBorders>
              <w:top w:val="nil"/>
              <w:left w:val="nil"/>
              <w:bottom w:val="double" w:color="auto" w:sz="2" w:space="0"/>
              <w:right w:val="nil"/>
            </w:tcBorders>
            <w:noWrap w:val="0"/>
            <w:vAlign w:val="center"/>
          </w:tcPr>
          <w:p w14:paraId="5476A371">
            <w:pPr>
              <w:widowControl/>
              <w:jc w:val="left"/>
              <w:rPr>
                <w:rFonts w:ascii="方正小标宋简体" w:hAnsi="宋体" w:eastAsia="方正小标宋简体" w:cs="宋体"/>
                <w:color w:val="000000"/>
                <w:sz w:val="44"/>
                <w:szCs w:val="44"/>
              </w:rPr>
            </w:pPr>
          </w:p>
        </w:tc>
      </w:tr>
      <w:tr w14:paraId="23C44D76">
        <w:tblPrEx>
          <w:tblCellMar>
            <w:top w:w="0" w:type="dxa"/>
            <w:left w:w="108" w:type="dxa"/>
            <w:bottom w:w="0" w:type="dxa"/>
            <w:right w:w="108" w:type="dxa"/>
          </w:tblCellMar>
        </w:tblPrEx>
        <w:trPr>
          <w:trHeight w:val="765" w:hRule="atLeast"/>
          <w:jc w:val="center"/>
        </w:trPr>
        <w:tc>
          <w:tcPr>
            <w:tcW w:w="2050" w:type="dxa"/>
            <w:tcBorders>
              <w:top w:val="double" w:color="auto" w:sz="2" w:space="0"/>
              <w:left w:val="double" w:color="auto" w:sz="2" w:space="0"/>
              <w:bottom w:val="double" w:color="auto" w:sz="2" w:space="0"/>
              <w:right w:val="single" w:color="auto" w:sz="4" w:space="0"/>
            </w:tcBorders>
            <w:noWrap w:val="0"/>
            <w:vAlign w:val="center"/>
          </w:tcPr>
          <w:p w14:paraId="22D6240F">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项目名称</w:t>
            </w:r>
          </w:p>
        </w:tc>
        <w:tc>
          <w:tcPr>
            <w:tcW w:w="5002" w:type="dxa"/>
            <w:gridSpan w:val="2"/>
            <w:tcBorders>
              <w:top w:val="double" w:color="auto" w:sz="2" w:space="0"/>
              <w:left w:val="nil"/>
              <w:bottom w:val="double" w:color="auto" w:sz="2" w:space="0"/>
              <w:right w:val="single" w:color="auto" w:sz="4" w:space="0"/>
            </w:tcBorders>
            <w:noWrap w:val="0"/>
            <w:vAlign w:val="center"/>
          </w:tcPr>
          <w:p w14:paraId="233AEB29">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产品（服务）明细</w:t>
            </w:r>
          </w:p>
        </w:tc>
        <w:tc>
          <w:tcPr>
            <w:tcW w:w="1908" w:type="dxa"/>
            <w:tcBorders>
              <w:top w:val="double" w:color="auto" w:sz="2" w:space="0"/>
              <w:left w:val="nil"/>
              <w:bottom w:val="double" w:color="auto" w:sz="2" w:space="0"/>
              <w:right w:val="double" w:color="auto" w:sz="2" w:space="0"/>
            </w:tcBorders>
            <w:noWrap w:val="0"/>
            <w:vAlign w:val="center"/>
          </w:tcPr>
          <w:p w14:paraId="7A9EDBDA">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报价</w:t>
            </w:r>
          </w:p>
        </w:tc>
      </w:tr>
      <w:tr w14:paraId="477C3A98">
        <w:tblPrEx>
          <w:tblCellMar>
            <w:top w:w="0" w:type="dxa"/>
            <w:left w:w="108" w:type="dxa"/>
            <w:bottom w:w="0" w:type="dxa"/>
            <w:right w:w="108" w:type="dxa"/>
          </w:tblCellMar>
        </w:tblPrEx>
        <w:trPr>
          <w:trHeight w:val="2952" w:hRule="atLeast"/>
          <w:jc w:val="center"/>
        </w:trPr>
        <w:tc>
          <w:tcPr>
            <w:tcW w:w="2050" w:type="dxa"/>
            <w:tcBorders>
              <w:top w:val="double" w:color="auto" w:sz="2" w:space="0"/>
              <w:left w:val="double" w:color="auto" w:sz="2" w:space="0"/>
              <w:bottom w:val="single" w:color="auto" w:sz="4" w:space="0"/>
              <w:right w:val="single" w:color="auto" w:sz="4" w:space="0"/>
            </w:tcBorders>
            <w:noWrap w:val="0"/>
            <w:vAlign w:val="center"/>
          </w:tcPr>
          <w:p w14:paraId="05C0CA49">
            <w:pPr>
              <w:widowControl/>
              <w:jc w:val="center"/>
              <w:rPr>
                <w:rFonts w:hint="eastAsia" w:ascii="黑体" w:hAnsi="黑体" w:eastAsia="黑体" w:cs="宋体"/>
                <w:color w:val="000000"/>
                <w:sz w:val="32"/>
                <w:szCs w:val="32"/>
              </w:rPr>
            </w:pPr>
            <w:r>
              <w:rPr>
                <w:rFonts w:hint="eastAsia" w:ascii="黑体" w:hAnsi="黑体" w:eastAsia="黑体" w:cs="宋体"/>
                <w:color w:val="000000"/>
                <w:sz w:val="32"/>
                <w:szCs w:val="32"/>
              </w:rPr>
              <w:t>某单位大门人行通道门禁及监控设备建设</w:t>
            </w:r>
          </w:p>
        </w:tc>
        <w:tc>
          <w:tcPr>
            <w:tcW w:w="5002" w:type="dxa"/>
            <w:gridSpan w:val="2"/>
            <w:tcBorders>
              <w:top w:val="double" w:color="auto" w:sz="2" w:space="0"/>
              <w:left w:val="nil"/>
              <w:bottom w:val="single" w:color="auto" w:sz="4" w:space="0"/>
              <w:right w:val="single" w:color="auto" w:sz="4" w:space="0"/>
            </w:tcBorders>
            <w:noWrap w:val="0"/>
            <w:vAlign w:val="center"/>
          </w:tcPr>
          <w:p w14:paraId="15BEC453">
            <w:pPr>
              <w:pStyle w:val="7"/>
              <w:spacing w:before="0" w:beforeAutospacing="0" w:after="0" w:afterAutospacing="0" w:line="440" w:lineRule="exact"/>
              <w:ind w:firstLine="300" w:firstLineChars="100"/>
              <w:jc w:val="both"/>
              <w:rPr>
                <w:rFonts w:hint="eastAsia" w:ascii="仿宋_GB2312" w:hAnsi="仿宋_GB2312" w:eastAsia="仿宋_GB2312" w:cs="仿宋_GB2312"/>
                <w:sz w:val="30"/>
                <w:szCs w:val="30"/>
              </w:rPr>
            </w:pPr>
            <w:r>
              <w:rPr>
                <w:rFonts w:hint="eastAsia" w:ascii="仿宋_GB2312" w:hAnsi="仿宋_GB2312" w:eastAsia="仿宋_GB2312" w:cs="仿宋_GB2312"/>
                <w:color w:val="000000"/>
                <w:kern w:val="2"/>
                <w:sz w:val="30"/>
                <w:szCs w:val="30"/>
              </w:rPr>
              <w:t>本公司承诺完全响应本项目所有要求。</w:t>
            </w:r>
          </w:p>
        </w:tc>
        <w:tc>
          <w:tcPr>
            <w:tcW w:w="1908" w:type="dxa"/>
            <w:tcBorders>
              <w:top w:val="double" w:color="auto" w:sz="2" w:space="0"/>
              <w:left w:val="nil"/>
              <w:bottom w:val="single" w:color="auto" w:sz="4" w:space="0"/>
              <w:right w:val="double" w:color="auto" w:sz="2" w:space="0"/>
            </w:tcBorders>
            <w:noWrap w:val="0"/>
            <w:vAlign w:val="center"/>
          </w:tcPr>
          <w:p w14:paraId="7EDE4E91">
            <w:pPr>
              <w:jc w:val="left"/>
              <w:rPr>
                <w:rFonts w:hint="eastAsia" w:ascii="仿宋_GB2312" w:hAnsi="仿宋_GB2312" w:eastAsia="仿宋_GB2312" w:cs="仿宋_GB2312"/>
                <w:color w:val="000000"/>
                <w:sz w:val="30"/>
                <w:szCs w:val="30"/>
              </w:rPr>
            </w:pPr>
          </w:p>
        </w:tc>
      </w:tr>
      <w:tr w14:paraId="703A3F68">
        <w:tblPrEx>
          <w:tblCellMar>
            <w:top w:w="0" w:type="dxa"/>
            <w:left w:w="108" w:type="dxa"/>
            <w:bottom w:w="0" w:type="dxa"/>
            <w:right w:w="108" w:type="dxa"/>
          </w:tblCellMar>
        </w:tblPrEx>
        <w:trPr>
          <w:trHeight w:val="561" w:hRule="atLeast"/>
          <w:jc w:val="center"/>
        </w:trPr>
        <w:tc>
          <w:tcPr>
            <w:tcW w:w="2050" w:type="dxa"/>
            <w:tcBorders>
              <w:top w:val="single" w:color="auto" w:sz="4" w:space="0"/>
              <w:left w:val="double" w:color="auto" w:sz="2" w:space="0"/>
              <w:bottom w:val="single" w:color="auto" w:sz="4" w:space="0"/>
              <w:right w:val="single" w:color="auto" w:sz="4" w:space="0"/>
            </w:tcBorders>
            <w:noWrap w:val="0"/>
            <w:vAlign w:val="center"/>
          </w:tcPr>
          <w:p w14:paraId="7A3F9B57">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报价时间</w:t>
            </w:r>
          </w:p>
        </w:tc>
        <w:tc>
          <w:tcPr>
            <w:tcW w:w="6910" w:type="dxa"/>
            <w:gridSpan w:val="3"/>
            <w:tcBorders>
              <w:top w:val="single" w:color="auto" w:sz="4" w:space="0"/>
              <w:left w:val="nil"/>
              <w:bottom w:val="single" w:color="auto" w:sz="4" w:space="0"/>
              <w:right w:val="double" w:color="auto" w:sz="2" w:space="0"/>
            </w:tcBorders>
            <w:noWrap w:val="0"/>
            <w:vAlign w:val="center"/>
          </w:tcPr>
          <w:p w14:paraId="5597C029">
            <w:pPr>
              <w:widowControl/>
              <w:jc w:val="center"/>
              <w:rPr>
                <w:rFonts w:ascii="仿宋_GB2312" w:hAnsi="宋体" w:eastAsia="仿宋_GB2312" w:cs="宋体"/>
                <w:color w:val="000000"/>
                <w:sz w:val="32"/>
                <w:szCs w:val="32"/>
              </w:rPr>
            </w:pPr>
            <w:r>
              <w:rPr>
                <w:rFonts w:hint="eastAsia" w:ascii="仿宋_GB2312" w:hAnsi="宋体" w:eastAsia="仿宋_GB2312" w:cs="宋体"/>
                <w:color w:val="000000"/>
                <w:sz w:val="32"/>
                <w:szCs w:val="32"/>
              </w:rPr>
              <w:t>2026年  月  日    时  分</w:t>
            </w:r>
          </w:p>
        </w:tc>
      </w:tr>
      <w:tr w14:paraId="7BD23D3A">
        <w:tblPrEx>
          <w:tblCellMar>
            <w:top w:w="0" w:type="dxa"/>
            <w:left w:w="108" w:type="dxa"/>
            <w:bottom w:w="0" w:type="dxa"/>
            <w:right w:w="108" w:type="dxa"/>
          </w:tblCellMar>
        </w:tblPrEx>
        <w:trPr>
          <w:trHeight w:val="675" w:hRule="atLeast"/>
          <w:jc w:val="center"/>
        </w:trPr>
        <w:tc>
          <w:tcPr>
            <w:tcW w:w="2050" w:type="dxa"/>
            <w:tcBorders>
              <w:top w:val="single" w:color="auto" w:sz="4" w:space="0"/>
              <w:left w:val="double" w:color="auto" w:sz="2" w:space="0"/>
              <w:bottom w:val="single" w:color="auto" w:sz="4" w:space="0"/>
              <w:right w:val="single" w:color="auto" w:sz="4" w:space="0"/>
            </w:tcBorders>
            <w:noWrap w:val="0"/>
            <w:vAlign w:val="center"/>
          </w:tcPr>
          <w:p w14:paraId="0E4EB0D9">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报价地点</w:t>
            </w:r>
          </w:p>
        </w:tc>
        <w:tc>
          <w:tcPr>
            <w:tcW w:w="6910" w:type="dxa"/>
            <w:gridSpan w:val="3"/>
            <w:tcBorders>
              <w:top w:val="single" w:color="auto" w:sz="4" w:space="0"/>
              <w:left w:val="nil"/>
              <w:bottom w:val="single" w:color="auto" w:sz="4" w:space="0"/>
              <w:right w:val="double" w:color="auto" w:sz="2" w:space="0"/>
            </w:tcBorders>
            <w:noWrap w:val="0"/>
            <w:vAlign w:val="center"/>
          </w:tcPr>
          <w:p w14:paraId="6321B38D">
            <w:pPr>
              <w:widowControl/>
              <w:jc w:val="center"/>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以采购方通知为准</w:t>
            </w:r>
          </w:p>
        </w:tc>
      </w:tr>
      <w:tr w14:paraId="6B6124EC">
        <w:tblPrEx>
          <w:tblCellMar>
            <w:top w:w="0" w:type="dxa"/>
            <w:left w:w="108" w:type="dxa"/>
            <w:bottom w:w="0" w:type="dxa"/>
            <w:right w:w="108" w:type="dxa"/>
          </w:tblCellMar>
        </w:tblPrEx>
        <w:trPr>
          <w:trHeight w:val="585" w:hRule="atLeast"/>
          <w:jc w:val="center"/>
        </w:trPr>
        <w:tc>
          <w:tcPr>
            <w:tcW w:w="2050" w:type="dxa"/>
            <w:tcBorders>
              <w:top w:val="single" w:color="auto" w:sz="4" w:space="0"/>
              <w:left w:val="double" w:color="auto" w:sz="2" w:space="0"/>
              <w:bottom w:val="single" w:color="auto" w:sz="4" w:space="0"/>
              <w:right w:val="single" w:color="auto" w:sz="4" w:space="0"/>
            </w:tcBorders>
            <w:noWrap w:val="0"/>
            <w:vAlign w:val="center"/>
          </w:tcPr>
          <w:p w14:paraId="75DEB79D">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报价方式</w:t>
            </w:r>
          </w:p>
        </w:tc>
        <w:tc>
          <w:tcPr>
            <w:tcW w:w="6910" w:type="dxa"/>
            <w:gridSpan w:val="3"/>
            <w:tcBorders>
              <w:top w:val="single" w:color="auto" w:sz="4" w:space="0"/>
              <w:left w:val="nil"/>
              <w:bottom w:val="single" w:color="auto" w:sz="4" w:space="0"/>
              <w:right w:val="double" w:color="auto" w:sz="2" w:space="0"/>
            </w:tcBorders>
            <w:noWrap w:val="0"/>
            <w:vAlign w:val="center"/>
          </w:tcPr>
          <w:p w14:paraId="60CED7CC">
            <w:pPr>
              <w:widowControl/>
              <w:jc w:val="center"/>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邮寄/现场递交</w:t>
            </w:r>
          </w:p>
        </w:tc>
      </w:tr>
      <w:tr w14:paraId="6FDB2525">
        <w:tblPrEx>
          <w:tblCellMar>
            <w:top w:w="0" w:type="dxa"/>
            <w:left w:w="108" w:type="dxa"/>
            <w:bottom w:w="0" w:type="dxa"/>
            <w:right w:w="108" w:type="dxa"/>
          </w:tblCellMar>
        </w:tblPrEx>
        <w:trPr>
          <w:trHeight w:val="624" w:hRule="atLeast"/>
          <w:jc w:val="center"/>
        </w:trPr>
        <w:tc>
          <w:tcPr>
            <w:tcW w:w="2050" w:type="dxa"/>
            <w:vMerge w:val="restart"/>
            <w:tcBorders>
              <w:top w:val="nil"/>
              <w:left w:val="double" w:color="auto" w:sz="2" w:space="0"/>
              <w:bottom w:val="single" w:color="auto" w:sz="4" w:space="0"/>
              <w:right w:val="single" w:color="auto" w:sz="4" w:space="0"/>
            </w:tcBorders>
            <w:noWrap w:val="0"/>
            <w:vAlign w:val="center"/>
          </w:tcPr>
          <w:p w14:paraId="01C140E8">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报价人</w:t>
            </w:r>
          </w:p>
        </w:tc>
        <w:tc>
          <w:tcPr>
            <w:tcW w:w="2710" w:type="dxa"/>
            <w:vMerge w:val="restart"/>
            <w:tcBorders>
              <w:top w:val="nil"/>
              <w:left w:val="nil"/>
              <w:bottom w:val="single" w:color="auto" w:sz="4" w:space="0"/>
              <w:right w:val="single" w:color="auto" w:sz="4" w:space="0"/>
            </w:tcBorders>
            <w:noWrap w:val="0"/>
            <w:vAlign w:val="center"/>
          </w:tcPr>
          <w:p w14:paraId="4131EED2">
            <w:pPr>
              <w:widowControl/>
              <w:rPr>
                <w:rFonts w:hint="eastAsia" w:ascii="仿宋_GB2312" w:hAnsi="宋体" w:eastAsia="仿宋_GB2312" w:cs="宋体"/>
                <w:color w:val="000000"/>
                <w:sz w:val="32"/>
                <w:szCs w:val="32"/>
              </w:rPr>
            </w:pPr>
          </w:p>
        </w:tc>
        <w:tc>
          <w:tcPr>
            <w:tcW w:w="4200" w:type="dxa"/>
            <w:gridSpan w:val="2"/>
            <w:vMerge w:val="restart"/>
            <w:tcBorders>
              <w:top w:val="single" w:color="auto" w:sz="4" w:space="0"/>
              <w:left w:val="nil"/>
              <w:bottom w:val="single" w:color="auto" w:sz="4" w:space="0"/>
              <w:right w:val="double" w:color="auto" w:sz="2" w:space="0"/>
            </w:tcBorders>
            <w:noWrap w:val="0"/>
            <w:vAlign w:val="center"/>
          </w:tcPr>
          <w:p w14:paraId="63103FDA">
            <w:pPr>
              <w:widowControl/>
              <w:rPr>
                <w:rFonts w:ascii="宋体" w:hAnsi="宋体"/>
                <w:color w:val="000000"/>
                <w:sz w:val="36"/>
                <w:szCs w:val="36"/>
              </w:rPr>
            </w:pPr>
            <w:r>
              <w:rPr>
                <w:rFonts w:hint="eastAsia" w:ascii="黑体" w:hAnsi="黑体" w:eastAsia="黑体" w:cs="宋体"/>
                <w:color w:val="000000"/>
                <w:sz w:val="32"/>
                <w:szCs w:val="32"/>
              </w:rPr>
              <w:t>联系电话：</w:t>
            </w:r>
          </w:p>
        </w:tc>
      </w:tr>
      <w:tr w14:paraId="08AE3B97">
        <w:tblPrEx>
          <w:tblCellMar>
            <w:top w:w="0" w:type="dxa"/>
            <w:left w:w="108" w:type="dxa"/>
            <w:bottom w:w="0" w:type="dxa"/>
            <w:right w:w="108" w:type="dxa"/>
          </w:tblCellMar>
        </w:tblPrEx>
        <w:trPr>
          <w:trHeight w:val="624" w:hRule="atLeast"/>
          <w:jc w:val="center"/>
        </w:trPr>
        <w:tc>
          <w:tcPr>
            <w:tcW w:w="2050" w:type="dxa"/>
            <w:vMerge w:val="continue"/>
            <w:tcBorders>
              <w:top w:val="nil"/>
              <w:left w:val="double" w:color="auto" w:sz="2" w:space="0"/>
              <w:bottom w:val="single" w:color="auto" w:sz="4" w:space="0"/>
              <w:right w:val="single" w:color="auto" w:sz="4" w:space="0"/>
            </w:tcBorders>
            <w:noWrap w:val="0"/>
            <w:vAlign w:val="center"/>
          </w:tcPr>
          <w:p w14:paraId="56E4A05C">
            <w:pPr>
              <w:widowControl/>
              <w:jc w:val="left"/>
              <w:rPr>
                <w:rFonts w:ascii="黑体" w:hAnsi="黑体" w:eastAsia="黑体" w:cs="宋体"/>
                <w:color w:val="000000"/>
                <w:sz w:val="32"/>
                <w:szCs w:val="32"/>
              </w:rPr>
            </w:pPr>
          </w:p>
        </w:tc>
        <w:tc>
          <w:tcPr>
            <w:tcW w:w="2710" w:type="dxa"/>
            <w:vMerge w:val="continue"/>
            <w:tcBorders>
              <w:top w:val="nil"/>
              <w:left w:val="nil"/>
              <w:bottom w:val="single" w:color="auto" w:sz="4" w:space="0"/>
              <w:right w:val="single" w:color="auto" w:sz="4" w:space="0"/>
            </w:tcBorders>
            <w:noWrap w:val="0"/>
            <w:vAlign w:val="center"/>
          </w:tcPr>
          <w:p w14:paraId="1C02FC01">
            <w:pPr>
              <w:widowControl/>
              <w:jc w:val="left"/>
              <w:rPr>
                <w:rFonts w:ascii="宋体" w:hAnsi="宋体"/>
                <w:color w:val="000000"/>
                <w:sz w:val="36"/>
                <w:szCs w:val="36"/>
              </w:rPr>
            </w:pPr>
          </w:p>
        </w:tc>
        <w:tc>
          <w:tcPr>
            <w:tcW w:w="4200" w:type="dxa"/>
            <w:gridSpan w:val="2"/>
            <w:vMerge w:val="continue"/>
            <w:tcBorders>
              <w:top w:val="single" w:color="auto" w:sz="4" w:space="0"/>
              <w:left w:val="nil"/>
              <w:bottom w:val="single" w:color="auto" w:sz="4" w:space="0"/>
              <w:right w:val="double" w:color="auto" w:sz="2" w:space="0"/>
            </w:tcBorders>
            <w:noWrap w:val="0"/>
            <w:vAlign w:val="center"/>
          </w:tcPr>
          <w:p w14:paraId="4361A902">
            <w:pPr>
              <w:widowControl/>
              <w:jc w:val="left"/>
              <w:rPr>
                <w:rFonts w:ascii="宋体" w:hAnsi="宋体"/>
                <w:color w:val="000000"/>
                <w:sz w:val="36"/>
                <w:szCs w:val="36"/>
              </w:rPr>
            </w:pPr>
          </w:p>
        </w:tc>
      </w:tr>
      <w:tr w14:paraId="52C1FCF5">
        <w:tblPrEx>
          <w:tblCellMar>
            <w:top w:w="0" w:type="dxa"/>
            <w:left w:w="108" w:type="dxa"/>
            <w:bottom w:w="0" w:type="dxa"/>
            <w:right w:w="108" w:type="dxa"/>
          </w:tblCellMar>
        </w:tblPrEx>
        <w:trPr>
          <w:trHeight w:val="624" w:hRule="atLeast"/>
          <w:jc w:val="center"/>
        </w:trPr>
        <w:tc>
          <w:tcPr>
            <w:tcW w:w="2050" w:type="dxa"/>
            <w:vMerge w:val="continue"/>
            <w:tcBorders>
              <w:top w:val="nil"/>
              <w:left w:val="double" w:color="auto" w:sz="2" w:space="0"/>
              <w:bottom w:val="single" w:color="auto" w:sz="4" w:space="0"/>
              <w:right w:val="single" w:color="auto" w:sz="4" w:space="0"/>
            </w:tcBorders>
            <w:noWrap w:val="0"/>
            <w:vAlign w:val="center"/>
          </w:tcPr>
          <w:p w14:paraId="1FEA7920">
            <w:pPr>
              <w:widowControl/>
              <w:jc w:val="left"/>
              <w:rPr>
                <w:rFonts w:ascii="黑体" w:hAnsi="黑体" w:eastAsia="黑体" w:cs="宋体"/>
                <w:color w:val="000000"/>
                <w:sz w:val="32"/>
                <w:szCs w:val="32"/>
              </w:rPr>
            </w:pPr>
          </w:p>
        </w:tc>
        <w:tc>
          <w:tcPr>
            <w:tcW w:w="2710" w:type="dxa"/>
            <w:vMerge w:val="continue"/>
            <w:tcBorders>
              <w:top w:val="nil"/>
              <w:left w:val="nil"/>
              <w:bottom w:val="single" w:color="auto" w:sz="4" w:space="0"/>
              <w:right w:val="single" w:color="auto" w:sz="4" w:space="0"/>
            </w:tcBorders>
            <w:noWrap w:val="0"/>
            <w:vAlign w:val="center"/>
          </w:tcPr>
          <w:p w14:paraId="0997AF15">
            <w:pPr>
              <w:widowControl/>
              <w:jc w:val="left"/>
              <w:rPr>
                <w:rFonts w:ascii="宋体" w:hAnsi="宋体"/>
                <w:color w:val="000000"/>
                <w:sz w:val="36"/>
                <w:szCs w:val="36"/>
              </w:rPr>
            </w:pPr>
          </w:p>
        </w:tc>
        <w:tc>
          <w:tcPr>
            <w:tcW w:w="4200" w:type="dxa"/>
            <w:gridSpan w:val="2"/>
            <w:vMerge w:val="continue"/>
            <w:tcBorders>
              <w:top w:val="single" w:color="auto" w:sz="4" w:space="0"/>
              <w:left w:val="nil"/>
              <w:bottom w:val="single" w:color="auto" w:sz="4" w:space="0"/>
              <w:right w:val="double" w:color="auto" w:sz="2" w:space="0"/>
            </w:tcBorders>
            <w:noWrap w:val="0"/>
            <w:vAlign w:val="center"/>
          </w:tcPr>
          <w:p w14:paraId="5B18D52D">
            <w:pPr>
              <w:widowControl/>
              <w:jc w:val="left"/>
              <w:rPr>
                <w:rFonts w:ascii="宋体" w:hAnsi="宋体"/>
                <w:color w:val="000000"/>
                <w:sz w:val="36"/>
                <w:szCs w:val="36"/>
              </w:rPr>
            </w:pPr>
          </w:p>
        </w:tc>
      </w:tr>
      <w:tr w14:paraId="7FA89FDA">
        <w:tblPrEx>
          <w:tblCellMar>
            <w:top w:w="0" w:type="dxa"/>
            <w:left w:w="108" w:type="dxa"/>
            <w:bottom w:w="0" w:type="dxa"/>
            <w:right w:w="108" w:type="dxa"/>
          </w:tblCellMar>
        </w:tblPrEx>
        <w:trPr>
          <w:trHeight w:val="1860" w:hRule="atLeast"/>
          <w:jc w:val="center"/>
        </w:trPr>
        <w:tc>
          <w:tcPr>
            <w:tcW w:w="2050" w:type="dxa"/>
            <w:tcBorders>
              <w:top w:val="single" w:color="auto" w:sz="4" w:space="0"/>
              <w:left w:val="double" w:color="auto" w:sz="2" w:space="0"/>
              <w:bottom w:val="double" w:color="auto" w:sz="2" w:space="0"/>
              <w:right w:val="single" w:color="auto" w:sz="4" w:space="0"/>
            </w:tcBorders>
            <w:noWrap w:val="0"/>
            <w:vAlign w:val="center"/>
          </w:tcPr>
          <w:p w14:paraId="73C0EC1B">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报价单位</w:t>
            </w:r>
          </w:p>
        </w:tc>
        <w:tc>
          <w:tcPr>
            <w:tcW w:w="6910" w:type="dxa"/>
            <w:gridSpan w:val="3"/>
            <w:tcBorders>
              <w:top w:val="single" w:color="auto" w:sz="4" w:space="0"/>
              <w:left w:val="nil"/>
              <w:bottom w:val="double" w:color="auto" w:sz="2" w:space="0"/>
              <w:right w:val="double" w:color="auto" w:sz="2" w:space="0"/>
            </w:tcBorders>
            <w:noWrap w:val="0"/>
            <w:vAlign w:val="center"/>
          </w:tcPr>
          <w:p w14:paraId="00B1D32A">
            <w:pPr>
              <w:widowControl/>
              <w:jc w:val="left"/>
              <w:rPr>
                <w:rFonts w:ascii="楷体_GB2312" w:hAnsi="宋体" w:eastAsia="楷体_GB2312" w:cs="宋体"/>
                <w:color w:val="000000"/>
                <w:sz w:val="32"/>
                <w:szCs w:val="32"/>
              </w:rPr>
            </w:pPr>
            <w:r>
              <w:rPr>
                <w:rFonts w:hint="eastAsia" w:ascii="楷体_GB2312" w:hAnsi="宋体" w:eastAsia="楷体_GB2312" w:cs="宋体"/>
                <w:color w:val="000000"/>
                <w:sz w:val="32"/>
                <w:szCs w:val="32"/>
              </w:rPr>
              <w:t xml:space="preserve">                              （盖章）</w:t>
            </w:r>
          </w:p>
        </w:tc>
      </w:tr>
    </w:tbl>
    <w:p w14:paraId="1042A19F">
      <w:pPr>
        <w:pStyle w:val="8"/>
        <w:tabs>
          <w:tab w:val="left" w:pos="1875"/>
        </w:tabs>
        <w:ind w:left="0" w:leftChars="0" w:firstLine="0" w:firstLineChars="0"/>
        <w:jc w:val="both"/>
        <w:rPr>
          <w:rFonts w:ascii="微软雅黑" w:hAnsi="微软雅黑" w:eastAsia="微软雅黑"/>
          <w:sz w:val="28"/>
          <w:szCs w:val="28"/>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微软雅黑" w:hAnsi="微软雅黑" w:eastAsia="微软雅黑"/>
          <w:sz w:val="28"/>
          <w:szCs w:val="28"/>
        </w:rPr>
        <w:t>注：未完全响应的，按无效报价处理。若有正偏离，可在明细栏</w:t>
      </w:r>
      <w:r>
        <w:rPr>
          <w:rFonts w:hint="eastAsia" w:ascii="微软雅黑" w:hAnsi="微软雅黑" w:eastAsia="微软雅黑"/>
          <w:sz w:val="28"/>
          <w:szCs w:val="28"/>
        </w:rPr>
        <w:t>注明。</w:t>
      </w:r>
      <w:r>
        <w:rPr>
          <w:rFonts w:hint="eastAsia" w:ascii="微软雅黑" w:hAnsi="微软雅黑" w:eastAsia="微软雅黑"/>
          <w:sz w:val="28"/>
          <w:szCs w:val="28"/>
        </w:rPr>
        <w:br w:type="page"/>
      </w:r>
    </w:p>
    <w:p w14:paraId="261A825E">
      <w:pPr>
        <w:pStyle w:val="8"/>
        <w:tabs>
          <w:tab w:val="left" w:pos="1875"/>
        </w:tabs>
        <w:ind w:left="0" w:leftChars="0" w:firstLine="0" w:firstLineChars="0"/>
        <w:jc w:val="center"/>
        <w:rPr>
          <w:rFonts w:hint="eastAsia" w:ascii="方正小标宋简体" w:hAnsi="宋体" w:eastAsia="方正小标宋简体" w:cs="宋体"/>
          <w:color w:val="000000"/>
          <w:sz w:val="44"/>
          <w:szCs w:val="44"/>
        </w:rPr>
      </w:pPr>
      <w:r>
        <w:rPr>
          <w:rFonts w:hint="eastAsia" w:ascii="方正小标宋简体" w:hAnsi="宋体" w:eastAsia="方正小标宋简体" w:cs="宋体"/>
          <w:color w:val="000000"/>
          <w:sz w:val="44"/>
          <w:szCs w:val="44"/>
        </w:rPr>
        <w:t>价格明细表</w:t>
      </w:r>
    </w:p>
    <w:tbl>
      <w:tblPr>
        <w:tblStyle w:val="9"/>
        <w:tblW w:w="4997"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720"/>
        <w:gridCol w:w="1057"/>
        <w:gridCol w:w="1578"/>
        <w:gridCol w:w="1850"/>
        <w:gridCol w:w="1578"/>
        <w:gridCol w:w="1578"/>
        <w:gridCol w:w="1760"/>
        <w:gridCol w:w="1933"/>
        <w:gridCol w:w="2111"/>
      </w:tblGrid>
      <w:tr w14:paraId="2D83ED0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74" w:hRule="atLeast"/>
          <w:jc w:val="center"/>
        </w:trPr>
        <w:tc>
          <w:tcPr>
            <w:tcW w:w="254" w:type="pct"/>
            <w:tcBorders>
              <w:tl2br w:val="nil"/>
              <w:tr2bl w:val="nil"/>
            </w:tcBorders>
            <w:shd w:val="clear" w:color="auto" w:fill="auto"/>
            <w:noWrap w:val="0"/>
            <w:vAlign w:val="center"/>
          </w:tcPr>
          <w:p w14:paraId="0C25E2B7">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序号</w:t>
            </w:r>
          </w:p>
        </w:tc>
        <w:tc>
          <w:tcPr>
            <w:tcW w:w="373" w:type="pct"/>
            <w:tcBorders>
              <w:tl2br w:val="nil"/>
              <w:tr2bl w:val="nil"/>
            </w:tcBorders>
            <w:shd w:val="clear" w:color="auto" w:fill="auto"/>
            <w:noWrap w:val="0"/>
            <w:vAlign w:val="center"/>
          </w:tcPr>
          <w:p w14:paraId="3D707BE2">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品名</w:t>
            </w:r>
          </w:p>
        </w:tc>
        <w:tc>
          <w:tcPr>
            <w:tcW w:w="557" w:type="pct"/>
            <w:tcBorders>
              <w:tl2br w:val="nil"/>
              <w:tr2bl w:val="nil"/>
            </w:tcBorders>
            <w:shd w:val="clear" w:color="auto" w:fill="auto"/>
            <w:noWrap w:val="0"/>
            <w:vAlign w:val="center"/>
          </w:tcPr>
          <w:p w14:paraId="11505D44">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品牌</w:t>
            </w:r>
          </w:p>
        </w:tc>
        <w:tc>
          <w:tcPr>
            <w:tcW w:w="653" w:type="pct"/>
            <w:tcBorders>
              <w:tl2br w:val="nil"/>
              <w:tr2bl w:val="nil"/>
            </w:tcBorders>
            <w:shd w:val="clear" w:color="auto" w:fill="auto"/>
            <w:noWrap w:val="0"/>
            <w:vAlign w:val="center"/>
          </w:tcPr>
          <w:p w14:paraId="6E651CCF">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型号</w:t>
            </w:r>
          </w:p>
        </w:tc>
        <w:tc>
          <w:tcPr>
            <w:tcW w:w="557" w:type="pct"/>
            <w:tcBorders>
              <w:tl2br w:val="nil"/>
              <w:tr2bl w:val="nil"/>
            </w:tcBorders>
            <w:shd w:val="clear" w:color="auto" w:fill="auto"/>
            <w:noWrap w:val="0"/>
            <w:vAlign w:val="center"/>
          </w:tcPr>
          <w:p w14:paraId="614FB863">
            <w:pPr>
              <w:widowControl/>
              <w:jc w:val="center"/>
              <w:rPr>
                <w:rFonts w:hint="default" w:ascii="宋体" w:hAnsi="宋体" w:eastAsia="宋体" w:cs="宋体"/>
                <w:b/>
                <w:bCs/>
                <w:color w:val="000000"/>
                <w:kern w:val="0"/>
                <w:sz w:val="18"/>
                <w:szCs w:val="18"/>
                <w:lang w:val="en-US" w:eastAsia="zh-CN"/>
              </w:rPr>
            </w:pPr>
            <w:r>
              <w:rPr>
                <w:rFonts w:hint="eastAsia" w:ascii="宋体" w:hAnsi="宋体" w:cs="宋体"/>
                <w:b/>
                <w:bCs/>
                <w:color w:val="000000"/>
                <w:kern w:val="0"/>
                <w:sz w:val="18"/>
                <w:szCs w:val="18"/>
                <w:lang w:val="en-US" w:eastAsia="zh-CN"/>
              </w:rPr>
              <w:t>响应偏离</w:t>
            </w:r>
          </w:p>
        </w:tc>
        <w:tc>
          <w:tcPr>
            <w:tcW w:w="557" w:type="pct"/>
            <w:tcBorders>
              <w:tl2br w:val="nil"/>
              <w:tr2bl w:val="nil"/>
            </w:tcBorders>
            <w:shd w:val="clear" w:color="auto" w:fill="auto"/>
            <w:noWrap w:val="0"/>
            <w:vAlign w:val="center"/>
          </w:tcPr>
          <w:p w14:paraId="4C4632BD">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单位</w:t>
            </w:r>
          </w:p>
        </w:tc>
        <w:tc>
          <w:tcPr>
            <w:tcW w:w="621" w:type="pct"/>
            <w:tcBorders>
              <w:tl2br w:val="nil"/>
              <w:tr2bl w:val="nil"/>
            </w:tcBorders>
            <w:shd w:val="clear" w:color="auto" w:fill="auto"/>
            <w:noWrap w:val="0"/>
            <w:vAlign w:val="center"/>
          </w:tcPr>
          <w:p w14:paraId="4A7B90FC">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数量</w:t>
            </w:r>
          </w:p>
        </w:tc>
        <w:tc>
          <w:tcPr>
            <w:tcW w:w="682" w:type="pct"/>
            <w:tcBorders>
              <w:tl2br w:val="nil"/>
              <w:tr2bl w:val="nil"/>
            </w:tcBorders>
            <w:shd w:val="clear" w:color="auto" w:fill="auto"/>
            <w:noWrap w:val="0"/>
            <w:vAlign w:val="center"/>
          </w:tcPr>
          <w:p w14:paraId="0357CC3C">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单价</w:t>
            </w:r>
          </w:p>
        </w:tc>
        <w:tc>
          <w:tcPr>
            <w:tcW w:w="742" w:type="pct"/>
            <w:tcBorders>
              <w:tl2br w:val="nil"/>
              <w:tr2bl w:val="nil"/>
            </w:tcBorders>
            <w:shd w:val="clear" w:color="auto" w:fill="auto"/>
            <w:noWrap w:val="0"/>
            <w:vAlign w:val="center"/>
          </w:tcPr>
          <w:p w14:paraId="6719078A">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小计</w:t>
            </w:r>
          </w:p>
        </w:tc>
      </w:tr>
      <w:tr w14:paraId="7661017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atLeast"/>
          <w:jc w:val="center"/>
        </w:trPr>
        <w:tc>
          <w:tcPr>
            <w:tcW w:w="254" w:type="pct"/>
            <w:tcBorders>
              <w:tl2br w:val="nil"/>
              <w:tr2bl w:val="nil"/>
            </w:tcBorders>
            <w:shd w:val="clear" w:color="auto" w:fill="auto"/>
            <w:noWrap w:val="0"/>
            <w:vAlign w:val="center"/>
          </w:tcPr>
          <w:p w14:paraId="5C7F6FC6">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373" w:type="pct"/>
            <w:tcBorders>
              <w:tl2br w:val="nil"/>
              <w:tr2bl w:val="nil"/>
            </w:tcBorders>
            <w:shd w:val="clear" w:color="auto" w:fill="auto"/>
            <w:noWrap w:val="0"/>
            <w:vAlign w:val="center"/>
          </w:tcPr>
          <w:p w14:paraId="1B3132DD">
            <w:pPr>
              <w:widowControl/>
              <w:jc w:val="center"/>
              <w:rPr>
                <w:rFonts w:ascii="宋体" w:hAnsi="宋体" w:cs="宋体"/>
                <w:color w:val="000000"/>
                <w:kern w:val="0"/>
                <w:sz w:val="18"/>
                <w:szCs w:val="18"/>
              </w:rPr>
            </w:pPr>
            <w:r>
              <w:rPr>
                <w:rFonts w:hint="eastAsia" w:ascii="宋体" w:hAnsi="宋体" w:cs="宋体"/>
                <w:color w:val="000000"/>
                <w:kern w:val="0"/>
                <w:sz w:val="18"/>
                <w:szCs w:val="18"/>
              </w:rPr>
              <w:t>全彩双眸球机</w:t>
            </w:r>
          </w:p>
        </w:tc>
        <w:tc>
          <w:tcPr>
            <w:tcW w:w="557" w:type="pct"/>
            <w:tcBorders>
              <w:tl2br w:val="nil"/>
              <w:tr2bl w:val="nil"/>
            </w:tcBorders>
            <w:shd w:val="clear" w:color="auto" w:fill="auto"/>
            <w:noWrap w:val="0"/>
            <w:vAlign w:val="center"/>
          </w:tcPr>
          <w:p w14:paraId="0F3E47F0">
            <w:pPr>
              <w:widowControl/>
              <w:jc w:val="left"/>
              <w:rPr>
                <w:rFonts w:ascii="宋体" w:hAnsi="宋体" w:cs="宋体"/>
                <w:color w:val="000000"/>
                <w:kern w:val="0"/>
                <w:sz w:val="18"/>
                <w:szCs w:val="18"/>
              </w:rPr>
            </w:pPr>
          </w:p>
        </w:tc>
        <w:tc>
          <w:tcPr>
            <w:tcW w:w="653" w:type="pct"/>
            <w:tcBorders>
              <w:tl2br w:val="nil"/>
              <w:tr2bl w:val="nil"/>
            </w:tcBorders>
            <w:shd w:val="clear" w:color="auto" w:fill="auto"/>
            <w:noWrap w:val="0"/>
            <w:vAlign w:val="center"/>
          </w:tcPr>
          <w:p w14:paraId="5C273613">
            <w:pPr>
              <w:widowControl/>
              <w:jc w:val="left"/>
              <w:rPr>
                <w:rFonts w:ascii="宋体" w:hAnsi="宋体" w:cs="宋体"/>
                <w:color w:val="000000"/>
                <w:kern w:val="0"/>
                <w:sz w:val="18"/>
                <w:szCs w:val="18"/>
              </w:rPr>
            </w:pPr>
          </w:p>
        </w:tc>
        <w:tc>
          <w:tcPr>
            <w:tcW w:w="557" w:type="pct"/>
            <w:tcBorders>
              <w:tl2br w:val="nil"/>
              <w:tr2bl w:val="nil"/>
            </w:tcBorders>
            <w:shd w:val="clear" w:color="auto" w:fill="auto"/>
            <w:noWrap w:val="0"/>
            <w:vAlign w:val="center"/>
          </w:tcPr>
          <w:p w14:paraId="5D63368D">
            <w:pPr>
              <w:widowControl/>
              <w:jc w:val="left"/>
              <w:rPr>
                <w:rFonts w:ascii="宋体" w:hAnsi="宋体" w:cs="宋体"/>
                <w:color w:val="000000"/>
                <w:kern w:val="0"/>
                <w:sz w:val="18"/>
                <w:szCs w:val="18"/>
              </w:rPr>
            </w:pPr>
          </w:p>
        </w:tc>
        <w:tc>
          <w:tcPr>
            <w:tcW w:w="557" w:type="pct"/>
            <w:tcBorders>
              <w:tl2br w:val="nil"/>
              <w:tr2bl w:val="nil"/>
            </w:tcBorders>
            <w:shd w:val="clear" w:color="auto" w:fill="auto"/>
            <w:noWrap w:val="0"/>
            <w:vAlign w:val="center"/>
          </w:tcPr>
          <w:p w14:paraId="188B92C1">
            <w:pPr>
              <w:widowControl/>
              <w:jc w:val="center"/>
              <w:rPr>
                <w:rFonts w:ascii="宋体" w:hAnsi="宋体" w:cs="宋体"/>
                <w:color w:val="000000"/>
                <w:kern w:val="0"/>
                <w:sz w:val="18"/>
                <w:szCs w:val="18"/>
              </w:rPr>
            </w:pPr>
            <w:r>
              <w:rPr>
                <w:rFonts w:hint="eastAsia" w:ascii="宋体" w:hAnsi="宋体" w:cs="宋体"/>
                <w:color w:val="000000"/>
                <w:kern w:val="0"/>
                <w:sz w:val="18"/>
                <w:szCs w:val="18"/>
              </w:rPr>
              <w:t>台</w:t>
            </w:r>
          </w:p>
        </w:tc>
        <w:tc>
          <w:tcPr>
            <w:tcW w:w="621" w:type="pct"/>
            <w:tcBorders>
              <w:tl2br w:val="nil"/>
              <w:tr2bl w:val="nil"/>
            </w:tcBorders>
            <w:shd w:val="clear" w:color="auto" w:fill="auto"/>
            <w:noWrap w:val="0"/>
            <w:vAlign w:val="center"/>
          </w:tcPr>
          <w:p w14:paraId="05983A77">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682" w:type="pct"/>
            <w:tcBorders>
              <w:tl2br w:val="nil"/>
              <w:tr2bl w:val="nil"/>
            </w:tcBorders>
            <w:shd w:val="clear" w:color="auto" w:fill="auto"/>
            <w:noWrap w:val="0"/>
            <w:vAlign w:val="center"/>
          </w:tcPr>
          <w:p w14:paraId="343A8320">
            <w:pPr>
              <w:widowControl/>
              <w:jc w:val="center"/>
              <w:rPr>
                <w:rFonts w:ascii="宋体" w:hAnsi="宋体" w:cs="宋体"/>
                <w:color w:val="000000"/>
                <w:kern w:val="0"/>
                <w:sz w:val="18"/>
                <w:szCs w:val="18"/>
              </w:rPr>
            </w:pPr>
          </w:p>
        </w:tc>
        <w:tc>
          <w:tcPr>
            <w:tcW w:w="742" w:type="pct"/>
            <w:tcBorders>
              <w:tl2br w:val="nil"/>
              <w:tr2bl w:val="nil"/>
            </w:tcBorders>
            <w:shd w:val="clear" w:color="auto" w:fill="auto"/>
            <w:noWrap w:val="0"/>
            <w:vAlign w:val="center"/>
          </w:tcPr>
          <w:p w14:paraId="105B8C16">
            <w:pPr>
              <w:widowControl/>
              <w:jc w:val="center"/>
              <w:rPr>
                <w:rFonts w:ascii="宋体" w:hAnsi="宋体" w:cs="宋体"/>
                <w:color w:val="000000"/>
                <w:kern w:val="0"/>
                <w:sz w:val="18"/>
                <w:szCs w:val="18"/>
              </w:rPr>
            </w:pPr>
          </w:p>
        </w:tc>
      </w:tr>
      <w:tr w14:paraId="69970B1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atLeast"/>
          <w:jc w:val="center"/>
        </w:trPr>
        <w:tc>
          <w:tcPr>
            <w:tcW w:w="254" w:type="pct"/>
            <w:tcBorders>
              <w:tl2br w:val="nil"/>
              <w:tr2bl w:val="nil"/>
            </w:tcBorders>
            <w:shd w:val="clear" w:color="auto" w:fill="auto"/>
            <w:noWrap w:val="0"/>
            <w:vAlign w:val="center"/>
          </w:tcPr>
          <w:p w14:paraId="3D93620B">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373" w:type="pct"/>
            <w:tcBorders>
              <w:tl2br w:val="nil"/>
              <w:tr2bl w:val="nil"/>
            </w:tcBorders>
            <w:shd w:val="clear" w:color="auto" w:fill="auto"/>
            <w:noWrap w:val="0"/>
            <w:vAlign w:val="center"/>
          </w:tcPr>
          <w:p w14:paraId="1F045B3D">
            <w:pPr>
              <w:widowControl/>
              <w:jc w:val="center"/>
              <w:rPr>
                <w:rFonts w:ascii="宋体" w:hAnsi="宋体" w:cs="宋体"/>
                <w:color w:val="000000"/>
                <w:kern w:val="0"/>
                <w:sz w:val="18"/>
                <w:szCs w:val="18"/>
              </w:rPr>
            </w:pPr>
            <w:r>
              <w:rPr>
                <w:rFonts w:hint="eastAsia" w:ascii="宋体" w:hAnsi="宋体" w:cs="宋体"/>
                <w:color w:val="000000"/>
                <w:kern w:val="0"/>
                <w:sz w:val="18"/>
                <w:szCs w:val="18"/>
              </w:rPr>
              <w:t>甲供摄像头安装</w:t>
            </w:r>
          </w:p>
        </w:tc>
        <w:tc>
          <w:tcPr>
            <w:tcW w:w="557" w:type="pct"/>
            <w:tcBorders>
              <w:tl2br w:val="nil"/>
              <w:tr2bl w:val="nil"/>
            </w:tcBorders>
            <w:shd w:val="clear" w:color="auto" w:fill="auto"/>
            <w:noWrap w:val="0"/>
            <w:vAlign w:val="center"/>
          </w:tcPr>
          <w:p w14:paraId="78D23C4A">
            <w:pPr>
              <w:widowControl/>
              <w:jc w:val="center"/>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w:t>
            </w:r>
          </w:p>
        </w:tc>
        <w:tc>
          <w:tcPr>
            <w:tcW w:w="653" w:type="pct"/>
            <w:tcBorders>
              <w:tl2br w:val="nil"/>
              <w:tr2bl w:val="nil"/>
            </w:tcBorders>
            <w:shd w:val="clear" w:color="auto" w:fill="auto"/>
            <w:noWrap w:val="0"/>
            <w:vAlign w:val="center"/>
          </w:tcPr>
          <w:p w14:paraId="3D39CD14">
            <w:pPr>
              <w:widowControl/>
              <w:jc w:val="center"/>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w:t>
            </w:r>
          </w:p>
        </w:tc>
        <w:tc>
          <w:tcPr>
            <w:tcW w:w="557" w:type="pct"/>
            <w:tcBorders>
              <w:tl2br w:val="nil"/>
              <w:tr2bl w:val="nil"/>
            </w:tcBorders>
            <w:shd w:val="clear" w:color="auto" w:fill="auto"/>
            <w:noWrap w:val="0"/>
            <w:vAlign w:val="center"/>
          </w:tcPr>
          <w:p w14:paraId="0167B674">
            <w:pPr>
              <w:widowControl/>
              <w:jc w:val="center"/>
              <w:rPr>
                <w:rFonts w:hint="eastAsia" w:ascii="宋体" w:hAnsi="宋体" w:cs="宋体"/>
                <w:color w:val="000000"/>
                <w:kern w:val="0"/>
                <w:sz w:val="18"/>
                <w:szCs w:val="18"/>
                <w:lang w:val="en-US" w:eastAsia="zh-CN"/>
              </w:rPr>
            </w:pPr>
          </w:p>
        </w:tc>
        <w:tc>
          <w:tcPr>
            <w:tcW w:w="557" w:type="pct"/>
            <w:tcBorders>
              <w:tl2br w:val="nil"/>
              <w:tr2bl w:val="nil"/>
            </w:tcBorders>
            <w:shd w:val="clear" w:color="auto" w:fill="auto"/>
            <w:noWrap w:val="0"/>
            <w:vAlign w:val="center"/>
          </w:tcPr>
          <w:p w14:paraId="5ED34E68">
            <w:pPr>
              <w:widowControl/>
              <w:jc w:val="center"/>
              <w:rPr>
                <w:rFonts w:ascii="宋体" w:hAnsi="宋体" w:cs="宋体"/>
                <w:color w:val="000000"/>
                <w:kern w:val="0"/>
                <w:sz w:val="18"/>
                <w:szCs w:val="18"/>
              </w:rPr>
            </w:pPr>
            <w:r>
              <w:rPr>
                <w:rFonts w:hint="eastAsia" w:ascii="宋体" w:hAnsi="宋体" w:cs="宋体"/>
                <w:color w:val="000000"/>
                <w:kern w:val="0"/>
                <w:sz w:val="18"/>
                <w:szCs w:val="18"/>
              </w:rPr>
              <w:t>台</w:t>
            </w:r>
          </w:p>
        </w:tc>
        <w:tc>
          <w:tcPr>
            <w:tcW w:w="621" w:type="pct"/>
            <w:tcBorders>
              <w:tl2br w:val="nil"/>
              <w:tr2bl w:val="nil"/>
            </w:tcBorders>
            <w:shd w:val="clear" w:color="auto" w:fill="auto"/>
            <w:noWrap w:val="0"/>
            <w:vAlign w:val="center"/>
          </w:tcPr>
          <w:p w14:paraId="3ACD510D">
            <w:pPr>
              <w:widowControl/>
              <w:jc w:val="center"/>
              <w:rPr>
                <w:rFonts w:ascii="宋体" w:hAnsi="宋体" w:cs="宋体"/>
                <w:color w:val="000000"/>
                <w:kern w:val="0"/>
                <w:sz w:val="18"/>
                <w:szCs w:val="18"/>
              </w:rPr>
            </w:pPr>
            <w:r>
              <w:rPr>
                <w:rFonts w:hint="eastAsia" w:ascii="宋体" w:hAnsi="宋体" w:cs="宋体"/>
                <w:color w:val="000000"/>
                <w:kern w:val="0"/>
                <w:sz w:val="18"/>
                <w:szCs w:val="18"/>
              </w:rPr>
              <w:t>3</w:t>
            </w:r>
          </w:p>
        </w:tc>
        <w:tc>
          <w:tcPr>
            <w:tcW w:w="682" w:type="pct"/>
            <w:tcBorders>
              <w:tl2br w:val="nil"/>
              <w:tr2bl w:val="nil"/>
            </w:tcBorders>
            <w:shd w:val="clear" w:color="auto" w:fill="auto"/>
            <w:noWrap w:val="0"/>
            <w:vAlign w:val="center"/>
          </w:tcPr>
          <w:p w14:paraId="071974E4">
            <w:pPr>
              <w:widowControl/>
              <w:jc w:val="center"/>
              <w:rPr>
                <w:rFonts w:ascii="宋体" w:hAnsi="宋体" w:cs="宋体"/>
                <w:color w:val="000000"/>
                <w:kern w:val="0"/>
                <w:sz w:val="18"/>
                <w:szCs w:val="18"/>
              </w:rPr>
            </w:pPr>
          </w:p>
        </w:tc>
        <w:tc>
          <w:tcPr>
            <w:tcW w:w="742" w:type="pct"/>
            <w:tcBorders>
              <w:tl2br w:val="nil"/>
              <w:tr2bl w:val="nil"/>
            </w:tcBorders>
            <w:shd w:val="clear" w:color="auto" w:fill="auto"/>
            <w:noWrap w:val="0"/>
            <w:vAlign w:val="center"/>
          </w:tcPr>
          <w:p w14:paraId="2C087BBB">
            <w:pPr>
              <w:widowControl/>
              <w:jc w:val="center"/>
              <w:rPr>
                <w:rFonts w:ascii="宋体" w:hAnsi="宋体" w:cs="宋体"/>
                <w:color w:val="000000"/>
                <w:kern w:val="0"/>
                <w:sz w:val="18"/>
                <w:szCs w:val="18"/>
              </w:rPr>
            </w:pPr>
          </w:p>
        </w:tc>
      </w:tr>
      <w:tr w14:paraId="081AA4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atLeast"/>
          <w:jc w:val="center"/>
        </w:trPr>
        <w:tc>
          <w:tcPr>
            <w:tcW w:w="254" w:type="pct"/>
            <w:tcBorders>
              <w:tl2br w:val="nil"/>
              <w:tr2bl w:val="nil"/>
            </w:tcBorders>
            <w:shd w:val="clear" w:color="auto" w:fill="auto"/>
            <w:noWrap w:val="0"/>
            <w:vAlign w:val="center"/>
          </w:tcPr>
          <w:p w14:paraId="5EDE9D7A">
            <w:pPr>
              <w:widowControl/>
              <w:jc w:val="center"/>
              <w:rPr>
                <w:rFonts w:ascii="宋体" w:hAnsi="宋体" w:cs="宋体"/>
                <w:color w:val="000000"/>
                <w:kern w:val="0"/>
                <w:sz w:val="18"/>
                <w:szCs w:val="18"/>
              </w:rPr>
            </w:pPr>
            <w:r>
              <w:rPr>
                <w:rFonts w:hint="eastAsia" w:ascii="宋体" w:hAnsi="宋体" w:cs="宋体"/>
                <w:color w:val="000000"/>
                <w:kern w:val="0"/>
                <w:sz w:val="18"/>
                <w:szCs w:val="18"/>
              </w:rPr>
              <w:t>3</w:t>
            </w:r>
          </w:p>
        </w:tc>
        <w:tc>
          <w:tcPr>
            <w:tcW w:w="373" w:type="pct"/>
            <w:tcBorders>
              <w:tl2br w:val="nil"/>
              <w:tr2bl w:val="nil"/>
            </w:tcBorders>
            <w:shd w:val="clear" w:color="auto" w:fill="auto"/>
            <w:noWrap w:val="0"/>
            <w:vAlign w:val="center"/>
          </w:tcPr>
          <w:p w14:paraId="2FD98D44">
            <w:pPr>
              <w:widowControl/>
              <w:jc w:val="center"/>
              <w:rPr>
                <w:rFonts w:ascii="宋体" w:hAnsi="宋体" w:cs="宋体"/>
                <w:color w:val="000000"/>
                <w:kern w:val="0"/>
                <w:sz w:val="18"/>
                <w:szCs w:val="18"/>
              </w:rPr>
            </w:pPr>
            <w:r>
              <w:rPr>
                <w:rFonts w:hint="eastAsia" w:ascii="宋体" w:hAnsi="宋体" w:cs="宋体"/>
                <w:color w:val="000000"/>
                <w:kern w:val="0"/>
                <w:sz w:val="18"/>
                <w:szCs w:val="18"/>
              </w:rPr>
              <w:t>人行通道单机芯</w:t>
            </w:r>
          </w:p>
        </w:tc>
        <w:tc>
          <w:tcPr>
            <w:tcW w:w="557" w:type="pct"/>
            <w:tcBorders>
              <w:tl2br w:val="nil"/>
              <w:tr2bl w:val="nil"/>
            </w:tcBorders>
            <w:shd w:val="clear" w:color="auto" w:fill="auto"/>
            <w:noWrap w:val="0"/>
            <w:vAlign w:val="center"/>
          </w:tcPr>
          <w:p w14:paraId="652E31A8">
            <w:pPr>
              <w:widowControl/>
              <w:jc w:val="left"/>
              <w:rPr>
                <w:rFonts w:ascii="宋体" w:hAnsi="宋体" w:cs="宋体"/>
                <w:color w:val="000000"/>
                <w:kern w:val="0"/>
                <w:sz w:val="18"/>
                <w:szCs w:val="18"/>
              </w:rPr>
            </w:pPr>
          </w:p>
        </w:tc>
        <w:tc>
          <w:tcPr>
            <w:tcW w:w="653" w:type="pct"/>
            <w:tcBorders>
              <w:tl2br w:val="nil"/>
              <w:tr2bl w:val="nil"/>
            </w:tcBorders>
            <w:shd w:val="clear" w:color="auto" w:fill="auto"/>
            <w:noWrap w:val="0"/>
            <w:vAlign w:val="center"/>
          </w:tcPr>
          <w:p w14:paraId="53E6774B">
            <w:pPr>
              <w:widowControl/>
              <w:jc w:val="left"/>
              <w:rPr>
                <w:rFonts w:ascii="宋体" w:hAnsi="宋体" w:cs="宋体"/>
                <w:color w:val="000000"/>
                <w:kern w:val="0"/>
                <w:sz w:val="18"/>
                <w:szCs w:val="18"/>
              </w:rPr>
            </w:pPr>
          </w:p>
        </w:tc>
        <w:tc>
          <w:tcPr>
            <w:tcW w:w="557" w:type="pct"/>
            <w:tcBorders>
              <w:tl2br w:val="nil"/>
              <w:tr2bl w:val="nil"/>
            </w:tcBorders>
            <w:shd w:val="clear" w:color="auto" w:fill="auto"/>
            <w:noWrap w:val="0"/>
            <w:vAlign w:val="center"/>
          </w:tcPr>
          <w:p w14:paraId="7E8352CF">
            <w:pPr>
              <w:widowControl/>
              <w:jc w:val="left"/>
              <w:rPr>
                <w:rFonts w:ascii="宋体" w:hAnsi="宋体" w:cs="宋体"/>
                <w:color w:val="000000"/>
                <w:kern w:val="0"/>
                <w:sz w:val="18"/>
                <w:szCs w:val="18"/>
              </w:rPr>
            </w:pPr>
          </w:p>
        </w:tc>
        <w:tc>
          <w:tcPr>
            <w:tcW w:w="557" w:type="pct"/>
            <w:tcBorders>
              <w:tl2br w:val="nil"/>
              <w:tr2bl w:val="nil"/>
            </w:tcBorders>
            <w:shd w:val="clear" w:color="auto" w:fill="auto"/>
            <w:noWrap w:val="0"/>
            <w:vAlign w:val="center"/>
          </w:tcPr>
          <w:p w14:paraId="1C7B0947">
            <w:pPr>
              <w:widowControl/>
              <w:jc w:val="center"/>
              <w:rPr>
                <w:rFonts w:ascii="宋体" w:hAnsi="宋体" w:cs="宋体"/>
                <w:color w:val="000000"/>
                <w:kern w:val="0"/>
                <w:sz w:val="18"/>
                <w:szCs w:val="18"/>
              </w:rPr>
            </w:pPr>
            <w:r>
              <w:rPr>
                <w:rFonts w:hint="eastAsia" w:ascii="宋体" w:hAnsi="宋体" w:cs="宋体"/>
                <w:color w:val="000000"/>
                <w:kern w:val="0"/>
                <w:sz w:val="18"/>
                <w:szCs w:val="18"/>
              </w:rPr>
              <w:t>台</w:t>
            </w:r>
          </w:p>
        </w:tc>
        <w:tc>
          <w:tcPr>
            <w:tcW w:w="621" w:type="pct"/>
            <w:tcBorders>
              <w:tl2br w:val="nil"/>
              <w:tr2bl w:val="nil"/>
            </w:tcBorders>
            <w:shd w:val="clear" w:color="auto" w:fill="auto"/>
            <w:noWrap w:val="0"/>
            <w:vAlign w:val="center"/>
          </w:tcPr>
          <w:p w14:paraId="3CE38518">
            <w:pPr>
              <w:widowControl/>
              <w:jc w:val="center"/>
              <w:rPr>
                <w:rFonts w:ascii="宋体" w:hAnsi="宋体" w:cs="宋体"/>
                <w:color w:val="000000"/>
                <w:kern w:val="0"/>
                <w:sz w:val="18"/>
                <w:szCs w:val="18"/>
              </w:rPr>
            </w:pPr>
            <w:r>
              <w:rPr>
                <w:rFonts w:hint="eastAsia" w:ascii="宋体" w:hAnsi="宋体" w:cs="宋体"/>
                <w:color w:val="000000"/>
                <w:kern w:val="0"/>
                <w:sz w:val="18"/>
                <w:szCs w:val="18"/>
              </w:rPr>
              <w:t>4</w:t>
            </w:r>
          </w:p>
        </w:tc>
        <w:tc>
          <w:tcPr>
            <w:tcW w:w="682" w:type="pct"/>
            <w:tcBorders>
              <w:tl2br w:val="nil"/>
              <w:tr2bl w:val="nil"/>
            </w:tcBorders>
            <w:shd w:val="clear" w:color="auto" w:fill="auto"/>
            <w:noWrap w:val="0"/>
            <w:vAlign w:val="center"/>
          </w:tcPr>
          <w:p w14:paraId="3011046E">
            <w:pPr>
              <w:widowControl/>
              <w:jc w:val="center"/>
              <w:rPr>
                <w:rFonts w:ascii="宋体" w:hAnsi="宋体" w:cs="宋体"/>
                <w:color w:val="000000"/>
                <w:kern w:val="0"/>
                <w:sz w:val="18"/>
                <w:szCs w:val="18"/>
              </w:rPr>
            </w:pPr>
          </w:p>
        </w:tc>
        <w:tc>
          <w:tcPr>
            <w:tcW w:w="742" w:type="pct"/>
            <w:tcBorders>
              <w:tl2br w:val="nil"/>
              <w:tr2bl w:val="nil"/>
            </w:tcBorders>
            <w:shd w:val="clear" w:color="auto" w:fill="auto"/>
            <w:noWrap w:val="0"/>
            <w:vAlign w:val="center"/>
          </w:tcPr>
          <w:p w14:paraId="014A37A6">
            <w:pPr>
              <w:widowControl/>
              <w:jc w:val="center"/>
              <w:rPr>
                <w:rFonts w:ascii="宋体" w:hAnsi="宋体" w:cs="宋体"/>
                <w:color w:val="000000"/>
                <w:kern w:val="0"/>
                <w:sz w:val="18"/>
                <w:szCs w:val="18"/>
              </w:rPr>
            </w:pPr>
          </w:p>
        </w:tc>
      </w:tr>
      <w:tr w14:paraId="440D8C2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atLeast"/>
          <w:jc w:val="center"/>
        </w:trPr>
        <w:tc>
          <w:tcPr>
            <w:tcW w:w="254" w:type="pct"/>
            <w:tcBorders>
              <w:tl2br w:val="nil"/>
              <w:tr2bl w:val="nil"/>
            </w:tcBorders>
            <w:shd w:val="clear" w:color="auto" w:fill="auto"/>
            <w:noWrap w:val="0"/>
            <w:vAlign w:val="center"/>
          </w:tcPr>
          <w:p w14:paraId="7D0DCE8A">
            <w:pPr>
              <w:widowControl/>
              <w:jc w:val="center"/>
              <w:rPr>
                <w:rFonts w:ascii="宋体" w:hAnsi="宋体" w:cs="宋体"/>
                <w:color w:val="000000"/>
                <w:kern w:val="0"/>
                <w:sz w:val="18"/>
                <w:szCs w:val="18"/>
              </w:rPr>
            </w:pPr>
            <w:r>
              <w:rPr>
                <w:rFonts w:hint="eastAsia" w:ascii="宋体" w:hAnsi="宋体" w:cs="宋体"/>
                <w:color w:val="000000"/>
                <w:kern w:val="0"/>
                <w:sz w:val="18"/>
                <w:szCs w:val="18"/>
              </w:rPr>
              <w:t>4</w:t>
            </w:r>
          </w:p>
        </w:tc>
        <w:tc>
          <w:tcPr>
            <w:tcW w:w="373" w:type="pct"/>
            <w:tcBorders>
              <w:tl2br w:val="nil"/>
              <w:tr2bl w:val="nil"/>
            </w:tcBorders>
            <w:shd w:val="clear" w:color="auto" w:fill="auto"/>
            <w:noWrap w:val="0"/>
            <w:vAlign w:val="center"/>
          </w:tcPr>
          <w:p w14:paraId="28BA1CE2">
            <w:pPr>
              <w:widowControl/>
              <w:jc w:val="center"/>
              <w:rPr>
                <w:rFonts w:ascii="宋体" w:hAnsi="宋体" w:cs="宋体"/>
                <w:color w:val="000000"/>
                <w:kern w:val="0"/>
                <w:sz w:val="18"/>
                <w:szCs w:val="18"/>
              </w:rPr>
            </w:pPr>
            <w:r>
              <w:rPr>
                <w:rFonts w:hint="eastAsia" w:ascii="宋体" w:hAnsi="宋体" w:cs="宋体"/>
                <w:color w:val="000000"/>
                <w:kern w:val="0"/>
                <w:sz w:val="18"/>
                <w:szCs w:val="18"/>
              </w:rPr>
              <w:t>人员通道遥控器</w:t>
            </w:r>
          </w:p>
        </w:tc>
        <w:tc>
          <w:tcPr>
            <w:tcW w:w="557" w:type="pct"/>
            <w:tcBorders>
              <w:tl2br w:val="nil"/>
              <w:tr2bl w:val="nil"/>
            </w:tcBorders>
            <w:shd w:val="clear" w:color="auto" w:fill="auto"/>
            <w:noWrap w:val="0"/>
            <w:vAlign w:val="center"/>
          </w:tcPr>
          <w:p w14:paraId="5BA00F01">
            <w:pPr>
              <w:widowControl/>
              <w:jc w:val="left"/>
              <w:rPr>
                <w:rFonts w:ascii="宋体" w:hAnsi="宋体" w:cs="宋体"/>
                <w:color w:val="000000"/>
                <w:kern w:val="0"/>
                <w:sz w:val="18"/>
                <w:szCs w:val="18"/>
              </w:rPr>
            </w:pPr>
          </w:p>
        </w:tc>
        <w:tc>
          <w:tcPr>
            <w:tcW w:w="653" w:type="pct"/>
            <w:tcBorders>
              <w:tl2br w:val="nil"/>
              <w:tr2bl w:val="nil"/>
            </w:tcBorders>
            <w:shd w:val="clear" w:color="auto" w:fill="auto"/>
            <w:noWrap w:val="0"/>
            <w:vAlign w:val="center"/>
          </w:tcPr>
          <w:p w14:paraId="55F38F7F">
            <w:pPr>
              <w:widowControl/>
              <w:jc w:val="left"/>
              <w:rPr>
                <w:rFonts w:ascii="宋体" w:hAnsi="宋体" w:cs="宋体"/>
                <w:color w:val="000000"/>
                <w:kern w:val="0"/>
                <w:sz w:val="18"/>
                <w:szCs w:val="18"/>
              </w:rPr>
            </w:pPr>
          </w:p>
        </w:tc>
        <w:tc>
          <w:tcPr>
            <w:tcW w:w="557" w:type="pct"/>
            <w:tcBorders>
              <w:tl2br w:val="nil"/>
              <w:tr2bl w:val="nil"/>
            </w:tcBorders>
            <w:shd w:val="clear" w:color="auto" w:fill="auto"/>
            <w:noWrap w:val="0"/>
            <w:vAlign w:val="center"/>
          </w:tcPr>
          <w:p w14:paraId="63DE5983">
            <w:pPr>
              <w:widowControl/>
              <w:jc w:val="left"/>
              <w:rPr>
                <w:rFonts w:ascii="宋体" w:hAnsi="宋体" w:cs="宋体"/>
                <w:color w:val="000000"/>
                <w:kern w:val="0"/>
                <w:sz w:val="18"/>
                <w:szCs w:val="18"/>
              </w:rPr>
            </w:pPr>
          </w:p>
        </w:tc>
        <w:tc>
          <w:tcPr>
            <w:tcW w:w="557" w:type="pct"/>
            <w:tcBorders>
              <w:tl2br w:val="nil"/>
              <w:tr2bl w:val="nil"/>
            </w:tcBorders>
            <w:shd w:val="clear" w:color="auto" w:fill="auto"/>
            <w:noWrap w:val="0"/>
            <w:vAlign w:val="center"/>
          </w:tcPr>
          <w:p w14:paraId="35E50FA5">
            <w:pPr>
              <w:widowControl/>
              <w:jc w:val="center"/>
              <w:rPr>
                <w:rFonts w:ascii="宋体" w:hAnsi="宋体" w:cs="宋体"/>
                <w:color w:val="000000"/>
                <w:kern w:val="0"/>
                <w:sz w:val="18"/>
                <w:szCs w:val="18"/>
              </w:rPr>
            </w:pPr>
            <w:r>
              <w:rPr>
                <w:rFonts w:hint="eastAsia" w:ascii="宋体" w:hAnsi="宋体" w:cs="宋体"/>
                <w:color w:val="000000"/>
                <w:kern w:val="0"/>
                <w:sz w:val="18"/>
                <w:szCs w:val="18"/>
              </w:rPr>
              <w:t>个</w:t>
            </w:r>
          </w:p>
        </w:tc>
        <w:tc>
          <w:tcPr>
            <w:tcW w:w="621" w:type="pct"/>
            <w:tcBorders>
              <w:tl2br w:val="nil"/>
              <w:tr2bl w:val="nil"/>
            </w:tcBorders>
            <w:shd w:val="clear" w:color="auto" w:fill="auto"/>
            <w:noWrap w:val="0"/>
            <w:vAlign w:val="center"/>
          </w:tcPr>
          <w:p w14:paraId="0680420A">
            <w:pPr>
              <w:widowControl/>
              <w:jc w:val="center"/>
              <w:rPr>
                <w:rFonts w:ascii="宋体" w:hAnsi="宋体" w:cs="宋体"/>
                <w:color w:val="000000"/>
                <w:kern w:val="0"/>
                <w:sz w:val="18"/>
                <w:szCs w:val="18"/>
              </w:rPr>
            </w:pPr>
            <w:r>
              <w:rPr>
                <w:rFonts w:hint="eastAsia" w:ascii="宋体" w:hAnsi="宋体" w:cs="宋体"/>
                <w:color w:val="000000"/>
                <w:kern w:val="0"/>
                <w:sz w:val="18"/>
                <w:szCs w:val="18"/>
              </w:rPr>
              <w:t>4</w:t>
            </w:r>
          </w:p>
        </w:tc>
        <w:tc>
          <w:tcPr>
            <w:tcW w:w="682" w:type="pct"/>
            <w:tcBorders>
              <w:tl2br w:val="nil"/>
              <w:tr2bl w:val="nil"/>
            </w:tcBorders>
            <w:shd w:val="clear" w:color="auto" w:fill="auto"/>
            <w:noWrap w:val="0"/>
            <w:vAlign w:val="center"/>
          </w:tcPr>
          <w:p w14:paraId="6C16000A">
            <w:pPr>
              <w:widowControl/>
              <w:jc w:val="center"/>
              <w:rPr>
                <w:rFonts w:ascii="宋体" w:hAnsi="宋体" w:cs="宋体"/>
                <w:color w:val="000000"/>
                <w:kern w:val="0"/>
                <w:sz w:val="18"/>
                <w:szCs w:val="18"/>
              </w:rPr>
            </w:pPr>
          </w:p>
        </w:tc>
        <w:tc>
          <w:tcPr>
            <w:tcW w:w="742" w:type="pct"/>
            <w:tcBorders>
              <w:tl2br w:val="nil"/>
              <w:tr2bl w:val="nil"/>
            </w:tcBorders>
            <w:shd w:val="clear" w:color="auto" w:fill="auto"/>
            <w:noWrap w:val="0"/>
            <w:vAlign w:val="center"/>
          </w:tcPr>
          <w:p w14:paraId="501D5916">
            <w:pPr>
              <w:widowControl/>
              <w:jc w:val="center"/>
              <w:rPr>
                <w:rFonts w:ascii="宋体" w:hAnsi="宋体" w:cs="宋体"/>
                <w:color w:val="000000"/>
                <w:kern w:val="0"/>
                <w:sz w:val="18"/>
                <w:szCs w:val="18"/>
              </w:rPr>
            </w:pPr>
          </w:p>
        </w:tc>
      </w:tr>
      <w:tr w14:paraId="7087F72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atLeast"/>
          <w:jc w:val="center"/>
        </w:trPr>
        <w:tc>
          <w:tcPr>
            <w:tcW w:w="254" w:type="pct"/>
            <w:tcBorders>
              <w:tl2br w:val="nil"/>
              <w:tr2bl w:val="nil"/>
            </w:tcBorders>
            <w:shd w:val="clear" w:color="auto" w:fill="auto"/>
            <w:noWrap w:val="0"/>
            <w:vAlign w:val="center"/>
          </w:tcPr>
          <w:p w14:paraId="6C84E773">
            <w:pPr>
              <w:widowControl/>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373" w:type="pct"/>
            <w:tcBorders>
              <w:tl2br w:val="nil"/>
              <w:tr2bl w:val="nil"/>
            </w:tcBorders>
            <w:shd w:val="clear" w:color="auto" w:fill="auto"/>
            <w:noWrap w:val="0"/>
            <w:vAlign w:val="center"/>
          </w:tcPr>
          <w:p w14:paraId="33C7CCF7">
            <w:pPr>
              <w:widowControl/>
              <w:jc w:val="center"/>
              <w:rPr>
                <w:rFonts w:ascii="宋体" w:hAnsi="宋体" w:cs="宋体"/>
                <w:color w:val="000000"/>
                <w:kern w:val="0"/>
                <w:sz w:val="18"/>
                <w:szCs w:val="18"/>
              </w:rPr>
            </w:pPr>
            <w:r>
              <w:rPr>
                <w:rFonts w:hint="eastAsia" w:ascii="宋体" w:hAnsi="宋体" w:cs="宋体"/>
                <w:color w:val="000000"/>
                <w:kern w:val="0"/>
                <w:sz w:val="18"/>
                <w:szCs w:val="18"/>
              </w:rPr>
              <w:t>人脸读卡器</w:t>
            </w:r>
          </w:p>
        </w:tc>
        <w:tc>
          <w:tcPr>
            <w:tcW w:w="557" w:type="pct"/>
            <w:tcBorders>
              <w:tl2br w:val="nil"/>
              <w:tr2bl w:val="nil"/>
            </w:tcBorders>
            <w:shd w:val="clear" w:color="auto" w:fill="auto"/>
            <w:noWrap w:val="0"/>
            <w:vAlign w:val="center"/>
          </w:tcPr>
          <w:p w14:paraId="67E2F906">
            <w:pPr>
              <w:widowControl/>
              <w:jc w:val="left"/>
              <w:rPr>
                <w:rFonts w:ascii="宋体" w:hAnsi="宋体" w:cs="宋体"/>
                <w:color w:val="000000"/>
                <w:kern w:val="0"/>
                <w:sz w:val="18"/>
                <w:szCs w:val="18"/>
              </w:rPr>
            </w:pPr>
          </w:p>
        </w:tc>
        <w:tc>
          <w:tcPr>
            <w:tcW w:w="653" w:type="pct"/>
            <w:tcBorders>
              <w:tl2br w:val="nil"/>
              <w:tr2bl w:val="nil"/>
            </w:tcBorders>
            <w:shd w:val="clear" w:color="auto" w:fill="auto"/>
            <w:noWrap w:val="0"/>
            <w:vAlign w:val="center"/>
          </w:tcPr>
          <w:p w14:paraId="1EF25041">
            <w:pPr>
              <w:widowControl/>
              <w:jc w:val="left"/>
              <w:rPr>
                <w:rFonts w:ascii="宋体" w:hAnsi="宋体" w:cs="宋体"/>
                <w:color w:val="000000"/>
                <w:kern w:val="0"/>
                <w:sz w:val="18"/>
                <w:szCs w:val="18"/>
              </w:rPr>
            </w:pPr>
          </w:p>
        </w:tc>
        <w:tc>
          <w:tcPr>
            <w:tcW w:w="557" w:type="pct"/>
            <w:tcBorders>
              <w:tl2br w:val="nil"/>
              <w:tr2bl w:val="nil"/>
            </w:tcBorders>
            <w:shd w:val="clear" w:color="auto" w:fill="auto"/>
            <w:noWrap w:val="0"/>
            <w:vAlign w:val="center"/>
          </w:tcPr>
          <w:p w14:paraId="52BD0B03">
            <w:pPr>
              <w:widowControl/>
              <w:jc w:val="left"/>
              <w:rPr>
                <w:rFonts w:ascii="宋体" w:hAnsi="宋体" w:cs="宋体"/>
                <w:color w:val="000000"/>
                <w:kern w:val="0"/>
                <w:sz w:val="18"/>
                <w:szCs w:val="18"/>
              </w:rPr>
            </w:pPr>
          </w:p>
        </w:tc>
        <w:tc>
          <w:tcPr>
            <w:tcW w:w="557" w:type="pct"/>
            <w:tcBorders>
              <w:tl2br w:val="nil"/>
              <w:tr2bl w:val="nil"/>
            </w:tcBorders>
            <w:shd w:val="clear" w:color="auto" w:fill="auto"/>
            <w:noWrap w:val="0"/>
            <w:vAlign w:val="center"/>
          </w:tcPr>
          <w:p w14:paraId="42F5F804">
            <w:pPr>
              <w:widowControl/>
              <w:jc w:val="center"/>
              <w:rPr>
                <w:rFonts w:ascii="宋体" w:hAnsi="宋体" w:cs="宋体"/>
                <w:color w:val="000000"/>
                <w:kern w:val="0"/>
                <w:sz w:val="18"/>
                <w:szCs w:val="18"/>
              </w:rPr>
            </w:pPr>
            <w:r>
              <w:rPr>
                <w:rFonts w:hint="eastAsia" w:ascii="宋体" w:hAnsi="宋体" w:cs="宋体"/>
                <w:color w:val="000000"/>
                <w:kern w:val="0"/>
                <w:sz w:val="18"/>
                <w:szCs w:val="18"/>
              </w:rPr>
              <w:t>台</w:t>
            </w:r>
          </w:p>
        </w:tc>
        <w:tc>
          <w:tcPr>
            <w:tcW w:w="621" w:type="pct"/>
            <w:tcBorders>
              <w:tl2br w:val="nil"/>
              <w:tr2bl w:val="nil"/>
            </w:tcBorders>
            <w:shd w:val="clear" w:color="auto" w:fill="auto"/>
            <w:noWrap w:val="0"/>
            <w:vAlign w:val="center"/>
          </w:tcPr>
          <w:p w14:paraId="3206B698">
            <w:pPr>
              <w:widowControl/>
              <w:jc w:val="center"/>
              <w:rPr>
                <w:rFonts w:ascii="宋体" w:hAnsi="宋体" w:cs="宋体"/>
                <w:color w:val="000000"/>
                <w:kern w:val="0"/>
                <w:sz w:val="18"/>
                <w:szCs w:val="18"/>
              </w:rPr>
            </w:pPr>
            <w:r>
              <w:rPr>
                <w:rFonts w:hint="eastAsia" w:ascii="宋体" w:hAnsi="宋体" w:cs="宋体"/>
                <w:color w:val="000000"/>
                <w:kern w:val="0"/>
                <w:sz w:val="18"/>
                <w:szCs w:val="18"/>
              </w:rPr>
              <w:t>4</w:t>
            </w:r>
          </w:p>
        </w:tc>
        <w:tc>
          <w:tcPr>
            <w:tcW w:w="682" w:type="pct"/>
            <w:tcBorders>
              <w:tl2br w:val="nil"/>
              <w:tr2bl w:val="nil"/>
            </w:tcBorders>
            <w:shd w:val="clear" w:color="auto" w:fill="auto"/>
            <w:noWrap w:val="0"/>
            <w:vAlign w:val="center"/>
          </w:tcPr>
          <w:p w14:paraId="7C4DCC89">
            <w:pPr>
              <w:widowControl/>
              <w:jc w:val="center"/>
              <w:rPr>
                <w:rFonts w:ascii="宋体" w:hAnsi="宋体" w:cs="宋体"/>
                <w:color w:val="000000"/>
                <w:kern w:val="0"/>
                <w:sz w:val="18"/>
                <w:szCs w:val="18"/>
              </w:rPr>
            </w:pPr>
          </w:p>
        </w:tc>
        <w:tc>
          <w:tcPr>
            <w:tcW w:w="742" w:type="pct"/>
            <w:tcBorders>
              <w:tl2br w:val="nil"/>
              <w:tr2bl w:val="nil"/>
            </w:tcBorders>
            <w:shd w:val="clear" w:color="auto" w:fill="auto"/>
            <w:noWrap w:val="0"/>
            <w:vAlign w:val="center"/>
          </w:tcPr>
          <w:p w14:paraId="5AD3FAE4">
            <w:pPr>
              <w:widowControl/>
              <w:jc w:val="center"/>
              <w:rPr>
                <w:rFonts w:ascii="宋体" w:hAnsi="宋体" w:cs="宋体"/>
                <w:color w:val="000000"/>
                <w:kern w:val="0"/>
                <w:sz w:val="18"/>
                <w:szCs w:val="18"/>
              </w:rPr>
            </w:pPr>
          </w:p>
        </w:tc>
      </w:tr>
      <w:tr w14:paraId="588A0F3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atLeast"/>
          <w:jc w:val="center"/>
        </w:trPr>
        <w:tc>
          <w:tcPr>
            <w:tcW w:w="254" w:type="pct"/>
            <w:tcBorders>
              <w:tl2br w:val="nil"/>
              <w:tr2bl w:val="nil"/>
            </w:tcBorders>
            <w:shd w:val="clear" w:color="auto" w:fill="auto"/>
            <w:noWrap w:val="0"/>
            <w:vAlign w:val="center"/>
          </w:tcPr>
          <w:p w14:paraId="4698F102">
            <w:pPr>
              <w:widowControl/>
              <w:jc w:val="center"/>
              <w:rPr>
                <w:rFonts w:ascii="宋体" w:hAnsi="宋体" w:cs="宋体"/>
                <w:color w:val="000000"/>
                <w:kern w:val="0"/>
                <w:sz w:val="18"/>
                <w:szCs w:val="18"/>
              </w:rPr>
            </w:pPr>
            <w:r>
              <w:rPr>
                <w:rFonts w:hint="eastAsia" w:ascii="宋体" w:hAnsi="宋体" w:cs="宋体"/>
                <w:color w:val="000000"/>
                <w:kern w:val="0"/>
                <w:sz w:val="18"/>
                <w:szCs w:val="18"/>
              </w:rPr>
              <w:t>6</w:t>
            </w:r>
          </w:p>
        </w:tc>
        <w:tc>
          <w:tcPr>
            <w:tcW w:w="373" w:type="pct"/>
            <w:tcBorders>
              <w:tl2br w:val="nil"/>
              <w:tr2bl w:val="nil"/>
            </w:tcBorders>
            <w:shd w:val="clear" w:color="auto" w:fill="auto"/>
            <w:noWrap w:val="0"/>
            <w:vAlign w:val="center"/>
          </w:tcPr>
          <w:p w14:paraId="3D69D541">
            <w:pPr>
              <w:widowControl/>
              <w:jc w:val="center"/>
              <w:rPr>
                <w:rFonts w:ascii="宋体" w:hAnsi="宋体" w:cs="宋体"/>
                <w:color w:val="000000"/>
                <w:kern w:val="0"/>
                <w:sz w:val="18"/>
                <w:szCs w:val="18"/>
              </w:rPr>
            </w:pPr>
            <w:r>
              <w:rPr>
                <w:rFonts w:hint="eastAsia" w:ascii="宋体" w:hAnsi="宋体" w:cs="宋体"/>
                <w:color w:val="000000"/>
                <w:kern w:val="0"/>
                <w:sz w:val="18"/>
                <w:szCs w:val="18"/>
              </w:rPr>
              <w:t>球机立杆</w:t>
            </w:r>
          </w:p>
        </w:tc>
        <w:tc>
          <w:tcPr>
            <w:tcW w:w="557" w:type="pct"/>
            <w:tcBorders>
              <w:tl2br w:val="nil"/>
              <w:tr2bl w:val="nil"/>
            </w:tcBorders>
            <w:shd w:val="clear" w:color="auto" w:fill="auto"/>
            <w:noWrap w:val="0"/>
            <w:vAlign w:val="center"/>
          </w:tcPr>
          <w:p w14:paraId="5F8D566A">
            <w:pPr>
              <w:widowControl/>
              <w:jc w:val="left"/>
              <w:rPr>
                <w:rFonts w:ascii="宋体" w:hAnsi="宋体" w:cs="宋体"/>
                <w:color w:val="000000"/>
                <w:kern w:val="0"/>
                <w:sz w:val="18"/>
                <w:szCs w:val="18"/>
              </w:rPr>
            </w:pPr>
          </w:p>
        </w:tc>
        <w:tc>
          <w:tcPr>
            <w:tcW w:w="653" w:type="pct"/>
            <w:tcBorders>
              <w:tl2br w:val="nil"/>
              <w:tr2bl w:val="nil"/>
            </w:tcBorders>
            <w:shd w:val="clear" w:color="auto" w:fill="auto"/>
            <w:noWrap w:val="0"/>
            <w:vAlign w:val="center"/>
          </w:tcPr>
          <w:p w14:paraId="7EFDF1F4">
            <w:pPr>
              <w:widowControl/>
              <w:jc w:val="left"/>
              <w:rPr>
                <w:rFonts w:ascii="宋体" w:hAnsi="宋体" w:cs="宋体"/>
                <w:color w:val="000000"/>
                <w:kern w:val="0"/>
                <w:sz w:val="18"/>
                <w:szCs w:val="18"/>
              </w:rPr>
            </w:pPr>
          </w:p>
        </w:tc>
        <w:tc>
          <w:tcPr>
            <w:tcW w:w="557" w:type="pct"/>
            <w:tcBorders>
              <w:tl2br w:val="nil"/>
              <w:tr2bl w:val="nil"/>
            </w:tcBorders>
            <w:shd w:val="clear" w:color="auto" w:fill="auto"/>
            <w:noWrap w:val="0"/>
            <w:vAlign w:val="center"/>
          </w:tcPr>
          <w:p w14:paraId="293616B0">
            <w:pPr>
              <w:widowControl/>
              <w:jc w:val="left"/>
              <w:rPr>
                <w:rFonts w:ascii="宋体" w:hAnsi="宋体" w:cs="宋体"/>
                <w:color w:val="000000"/>
                <w:kern w:val="0"/>
                <w:sz w:val="18"/>
                <w:szCs w:val="18"/>
              </w:rPr>
            </w:pPr>
          </w:p>
        </w:tc>
        <w:tc>
          <w:tcPr>
            <w:tcW w:w="557" w:type="pct"/>
            <w:tcBorders>
              <w:tl2br w:val="nil"/>
              <w:tr2bl w:val="nil"/>
            </w:tcBorders>
            <w:shd w:val="clear" w:color="auto" w:fill="auto"/>
            <w:noWrap w:val="0"/>
            <w:vAlign w:val="center"/>
          </w:tcPr>
          <w:p w14:paraId="77B25A0B">
            <w:pPr>
              <w:widowControl/>
              <w:jc w:val="center"/>
              <w:rPr>
                <w:rFonts w:ascii="宋体" w:hAnsi="宋体" w:cs="宋体"/>
                <w:color w:val="000000"/>
                <w:kern w:val="0"/>
                <w:sz w:val="18"/>
                <w:szCs w:val="18"/>
              </w:rPr>
            </w:pPr>
            <w:r>
              <w:rPr>
                <w:rFonts w:hint="eastAsia" w:ascii="宋体" w:hAnsi="宋体" w:cs="宋体"/>
                <w:color w:val="000000"/>
                <w:kern w:val="0"/>
                <w:sz w:val="18"/>
                <w:szCs w:val="18"/>
              </w:rPr>
              <w:t>套</w:t>
            </w:r>
          </w:p>
        </w:tc>
        <w:tc>
          <w:tcPr>
            <w:tcW w:w="621" w:type="pct"/>
            <w:tcBorders>
              <w:tl2br w:val="nil"/>
              <w:tr2bl w:val="nil"/>
            </w:tcBorders>
            <w:shd w:val="clear" w:color="auto" w:fill="auto"/>
            <w:noWrap w:val="0"/>
            <w:vAlign w:val="center"/>
          </w:tcPr>
          <w:p w14:paraId="077C091F">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682" w:type="pct"/>
            <w:tcBorders>
              <w:tl2br w:val="nil"/>
              <w:tr2bl w:val="nil"/>
            </w:tcBorders>
            <w:shd w:val="clear" w:color="auto" w:fill="auto"/>
            <w:noWrap w:val="0"/>
            <w:vAlign w:val="center"/>
          </w:tcPr>
          <w:p w14:paraId="49D5D4EE">
            <w:pPr>
              <w:widowControl/>
              <w:jc w:val="center"/>
              <w:rPr>
                <w:rFonts w:ascii="宋体" w:hAnsi="宋体" w:cs="宋体"/>
                <w:color w:val="000000"/>
                <w:kern w:val="0"/>
                <w:sz w:val="18"/>
                <w:szCs w:val="18"/>
              </w:rPr>
            </w:pPr>
          </w:p>
        </w:tc>
        <w:tc>
          <w:tcPr>
            <w:tcW w:w="742" w:type="pct"/>
            <w:tcBorders>
              <w:tl2br w:val="nil"/>
              <w:tr2bl w:val="nil"/>
            </w:tcBorders>
            <w:shd w:val="clear" w:color="auto" w:fill="auto"/>
            <w:noWrap w:val="0"/>
            <w:vAlign w:val="center"/>
          </w:tcPr>
          <w:p w14:paraId="4DF9EAA9">
            <w:pPr>
              <w:widowControl/>
              <w:jc w:val="center"/>
              <w:rPr>
                <w:rFonts w:ascii="宋体" w:hAnsi="宋体" w:cs="宋体"/>
                <w:color w:val="000000"/>
                <w:kern w:val="0"/>
                <w:sz w:val="18"/>
                <w:szCs w:val="18"/>
              </w:rPr>
            </w:pPr>
          </w:p>
        </w:tc>
      </w:tr>
      <w:tr w14:paraId="3A5ABC2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atLeast"/>
          <w:jc w:val="center"/>
        </w:trPr>
        <w:tc>
          <w:tcPr>
            <w:tcW w:w="254" w:type="pct"/>
            <w:tcBorders>
              <w:tl2br w:val="nil"/>
              <w:tr2bl w:val="nil"/>
            </w:tcBorders>
            <w:shd w:val="clear" w:color="auto" w:fill="auto"/>
            <w:noWrap w:val="0"/>
            <w:vAlign w:val="center"/>
          </w:tcPr>
          <w:p w14:paraId="41DD6A3B">
            <w:pPr>
              <w:widowControl/>
              <w:jc w:val="center"/>
              <w:rPr>
                <w:rFonts w:ascii="宋体" w:hAnsi="宋体" w:cs="宋体"/>
                <w:color w:val="000000"/>
                <w:kern w:val="0"/>
                <w:sz w:val="18"/>
                <w:szCs w:val="18"/>
              </w:rPr>
            </w:pPr>
            <w:r>
              <w:rPr>
                <w:rFonts w:hint="eastAsia" w:ascii="宋体" w:hAnsi="宋体" w:cs="宋体"/>
                <w:color w:val="000000"/>
                <w:kern w:val="0"/>
                <w:sz w:val="18"/>
                <w:szCs w:val="18"/>
              </w:rPr>
              <w:t>7</w:t>
            </w:r>
          </w:p>
        </w:tc>
        <w:tc>
          <w:tcPr>
            <w:tcW w:w="373" w:type="pct"/>
            <w:tcBorders>
              <w:tl2br w:val="nil"/>
              <w:tr2bl w:val="nil"/>
            </w:tcBorders>
            <w:shd w:val="clear" w:color="auto" w:fill="auto"/>
            <w:noWrap w:val="0"/>
            <w:vAlign w:val="center"/>
          </w:tcPr>
          <w:p w14:paraId="61EF4760">
            <w:pPr>
              <w:widowControl/>
              <w:jc w:val="center"/>
              <w:rPr>
                <w:rFonts w:ascii="宋体" w:hAnsi="宋体" w:cs="宋体"/>
                <w:color w:val="000000"/>
                <w:kern w:val="0"/>
                <w:sz w:val="18"/>
                <w:szCs w:val="18"/>
              </w:rPr>
            </w:pPr>
            <w:r>
              <w:rPr>
                <w:rFonts w:hint="eastAsia" w:ascii="宋体" w:hAnsi="宋体" w:cs="宋体"/>
                <w:color w:val="000000"/>
                <w:kern w:val="0"/>
                <w:sz w:val="18"/>
                <w:szCs w:val="18"/>
              </w:rPr>
              <w:t>8口千兆POE交换机</w:t>
            </w:r>
          </w:p>
        </w:tc>
        <w:tc>
          <w:tcPr>
            <w:tcW w:w="557" w:type="pct"/>
            <w:tcBorders>
              <w:tl2br w:val="nil"/>
              <w:tr2bl w:val="nil"/>
            </w:tcBorders>
            <w:shd w:val="clear" w:color="auto" w:fill="auto"/>
            <w:noWrap w:val="0"/>
            <w:vAlign w:val="center"/>
          </w:tcPr>
          <w:p w14:paraId="5DFB6C7E">
            <w:pPr>
              <w:widowControl/>
              <w:jc w:val="left"/>
              <w:rPr>
                <w:rFonts w:ascii="宋体" w:hAnsi="宋体" w:cs="宋体"/>
                <w:color w:val="000000"/>
                <w:kern w:val="0"/>
                <w:sz w:val="18"/>
                <w:szCs w:val="18"/>
              </w:rPr>
            </w:pPr>
          </w:p>
        </w:tc>
        <w:tc>
          <w:tcPr>
            <w:tcW w:w="653" w:type="pct"/>
            <w:tcBorders>
              <w:tl2br w:val="nil"/>
              <w:tr2bl w:val="nil"/>
            </w:tcBorders>
            <w:shd w:val="clear" w:color="auto" w:fill="auto"/>
            <w:noWrap w:val="0"/>
            <w:vAlign w:val="center"/>
          </w:tcPr>
          <w:p w14:paraId="0C1BC470">
            <w:pPr>
              <w:widowControl/>
              <w:jc w:val="left"/>
              <w:rPr>
                <w:rFonts w:ascii="宋体" w:hAnsi="宋体" w:cs="宋体"/>
                <w:color w:val="000000"/>
                <w:kern w:val="0"/>
                <w:sz w:val="18"/>
                <w:szCs w:val="18"/>
              </w:rPr>
            </w:pPr>
          </w:p>
        </w:tc>
        <w:tc>
          <w:tcPr>
            <w:tcW w:w="557" w:type="pct"/>
            <w:tcBorders>
              <w:tl2br w:val="nil"/>
              <w:tr2bl w:val="nil"/>
            </w:tcBorders>
            <w:shd w:val="clear" w:color="auto" w:fill="auto"/>
            <w:noWrap w:val="0"/>
            <w:vAlign w:val="center"/>
          </w:tcPr>
          <w:p w14:paraId="6374990F">
            <w:pPr>
              <w:widowControl/>
              <w:jc w:val="left"/>
              <w:rPr>
                <w:rFonts w:ascii="宋体" w:hAnsi="宋体" w:cs="宋体"/>
                <w:color w:val="000000"/>
                <w:kern w:val="0"/>
                <w:sz w:val="18"/>
                <w:szCs w:val="18"/>
              </w:rPr>
            </w:pPr>
          </w:p>
        </w:tc>
        <w:tc>
          <w:tcPr>
            <w:tcW w:w="557" w:type="pct"/>
            <w:tcBorders>
              <w:tl2br w:val="nil"/>
              <w:tr2bl w:val="nil"/>
            </w:tcBorders>
            <w:shd w:val="clear" w:color="auto" w:fill="auto"/>
            <w:noWrap w:val="0"/>
            <w:vAlign w:val="center"/>
          </w:tcPr>
          <w:p w14:paraId="544049D1">
            <w:pPr>
              <w:widowControl/>
              <w:jc w:val="center"/>
              <w:rPr>
                <w:rFonts w:ascii="宋体" w:hAnsi="宋体" w:cs="宋体"/>
                <w:color w:val="000000"/>
                <w:kern w:val="0"/>
                <w:sz w:val="18"/>
                <w:szCs w:val="18"/>
              </w:rPr>
            </w:pPr>
            <w:r>
              <w:rPr>
                <w:rFonts w:hint="eastAsia" w:ascii="宋体" w:hAnsi="宋体" w:cs="宋体"/>
                <w:color w:val="000000"/>
                <w:kern w:val="0"/>
                <w:sz w:val="18"/>
                <w:szCs w:val="18"/>
              </w:rPr>
              <w:t>台</w:t>
            </w:r>
          </w:p>
        </w:tc>
        <w:tc>
          <w:tcPr>
            <w:tcW w:w="621" w:type="pct"/>
            <w:tcBorders>
              <w:tl2br w:val="nil"/>
              <w:tr2bl w:val="nil"/>
            </w:tcBorders>
            <w:shd w:val="clear" w:color="auto" w:fill="auto"/>
            <w:noWrap w:val="0"/>
            <w:vAlign w:val="center"/>
          </w:tcPr>
          <w:p w14:paraId="58ED8AC3">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682" w:type="pct"/>
            <w:tcBorders>
              <w:tl2br w:val="nil"/>
              <w:tr2bl w:val="nil"/>
            </w:tcBorders>
            <w:shd w:val="clear" w:color="auto" w:fill="auto"/>
            <w:noWrap w:val="0"/>
            <w:vAlign w:val="center"/>
          </w:tcPr>
          <w:p w14:paraId="6E9EBDEA">
            <w:pPr>
              <w:widowControl/>
              <w:jc w:val="center"/>
              <w:rPr>
                <w:rFonts w:ascii="宋体" w:hAnsi="宋体" w:cs="宋体"/>
                <w:color w:val="000000"/>
                <w:kern w:val="0"/>
                <w:sz w:val="18"/>
                <w:szCs w:val="18"/>
              </w:rPr>
            </w:pPr>
          </w:p>
        </w:tc>
        <w:tc>
          <w:tcPr>
            <w:tcW w:w="742" w:type="pct"/>
            <w:tcBorders>
              <w:tl2br w:val="nil"/>
              <w:tr2bl w:val="nil"/>
            </w:tcBorders>
            <w:shd w:val="clear" w:color="auto" w:fill="auto"/>
            <w:noWrap w:val="0"/>
            <w:vAlign w:val="center"/>
          </w:tcPr>
          <w:p w14:paraId="719F4700">
            <w:pPr>
              <w:widowControl/>
              <w:jc w:val="center"/>
              <w:rPr>
                <w:rFonts w:ascii="宋体" w:hAnsi="宋体" w:cs="宋体"/>
                <w:color w:val="000000"/>
                <w:kern w:val="0"/>
                <w:sz w:val="18"/>
                <w:szCs w:val="18"/>
              </w:rPr>
            </w:pPr>
          </w:p>
        </w:tc>
      </w:tr>
      <w:tr w14:paraId="7BE6446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atLeast"/>
          <w:jc w:val="center"/>
        </w:trPr>
        <w:tc>
          <w:tcPr>
            <w:tcW w:w="254" w:type="pct"/>
            <w:tcBorders>
              <w:tl2br w:val="nil"/>
              <w:tr2bl w:val="nil"/>
            </w:tcBorders>
            <w:shd w:val="clear" w:color="auto" w:fill="auto"/>
            <w:noWrap w:val="0"/>
            <w:vAlign w:val="center"/>
          </w:tcPr>
          <w:p w14:paraId="2FE0B778">
            <w:pPr>
              <w:widowControl/>
              <w:jc w:val="center"/>
              <w:rPr>
                <w:rFonts w:ascii="宋体" w:hAnsi="宋体" w:cs="宋体"/>
                <w:color w:val="000000"/>
                <w:kern w:val="0"/>
                <w:sz w:val="18"/>
                <w:szCs w:val="18"/>
              </w:rPr>
            </w:pPr>
            <w:r>
              <w:rPr>
                <w:rFonts w:hint="eastAsia" w:ascii="宋体" w:hAnsi="宋体" w:cs="宋体"/>
                <w:color w:val="000000"/>
                <w:kern w:val="0"/>
                <w:sz w:val="18"/>
                <w:szCs w:val="18"/>
              </w:rPr>
              <w:t>8</w:t>
            </w:r>
          </w:p>
        </w:tc>
        <w:tc>
          <w:tcPr>
            <w:tcW w:w="373" w:type="pct"/>
            <w:tcBorders>
              <w:tl2br w:val="nil"/>
              <w:tr2bl w:val="nil"/>
            </w:tcBorders>
            <w:shd w:val="clear" w:color="auto" w:fill="auto"/>
            <w:noWrap w:val="0"/>
            <w:vAlign w:val="center"/>
          </w:tcPr>
          <w:p w14:paraId="091FC58F">
            <w:pPr>
              <w:widowControl/>
              <w:jc w:val="center"/>
              <w:rPr>
                <w:rFonts w:ascii="宋体" w:hAnsi="宋体" w:cs="宋体"/>
                <w:color w:val="000000"/>
                <w:kern w:val="0"/>
                <w:sz w:val="18"/>
                <w:szCs w:val="18"/>
              </w:rPr>
            </w:pPr>
            <w:r>
              <w:rPr>
                <w:rFonts w:hint="eastAsia" w:ascii="宋体" w:hAnsi="宋体" w:cs="宋体"/>
                <w:color w:val="000000"/>
                <w:kern w:val="0"/>
                <w:sz w:val="18"/>
                <w:szCs w:val="18"/>
              </w:rPr>
              <w:t>网线</w:t>
            </w:r>
          </w:p>
        </w:tc>
        <w:tc>
          <w:tcPr>
            <w:tcW w:w="557" w:type="pct"/>
            <w:tcBorders>
              <w:tl2br w:val="nil"/>
              <w:tr2bl w:val="nil"/>
            </w:tcBorders>
            <w:shd w:val="clear" w:color="auto" w:fill="auto"/>
            <w:noWrap w:val="0"/>
            <w:vAlign w:val="center"/>
          </w:tcPr>
          <w:p w14:paraId="0D33CC33">
            <w:pPr>
              <w:widowControl/>
              <w:jc w:val="left"/>
              <w:rPr>
                <w:rFonts w:ascii="宋体" w:hAnsi="宋体" w:cs="宋体"/>
                <w:color w:val="000000"/>
                <w:kern w:val="0"/>
                <w:sz w:val="18"/>
                <w:szCs w:val="18"/>
              </w:rPr>
            </w:pPr>
          </w:p>
        </w:tc>
        <w:tc>
          <w:tcPr>
            <w:tcW w:w="653" w:type="pct"/>
            <w:tcBorders>
              <w:tl2br w:val="nil"/>
              <w:tr2bl w:val="nil"/>
            </w:tcBorders>
            <w:shd w:val="clear" w:color="auto" w:fill="auto"/>
            <w:noWrap w:val="0"/>
            <w:vAlign w:val="center"/>
          </w:tcPr>
          <w:p w14:paraId="3430E93B">
            <w:pPr>
              <w:widowControl/>
              <w:jc w:val="left"/>
              <w:rPr>
                <w:rFonts w:ascii="宋体" w:hAnsi="宋体" w:cs="宋体"/>
                <w:color w:val="000000"/>
                <w:kern w:val="0"/>
                <w:sz w:val="18"/>
                <w:szCs w:val="18"/>
              </w:rPr>
            </w:pPr>
          </w:p>
        </w:tc>
        <w:tc>
          <w:tcPr>
            <w:tcW w:w="557" w:type="pct"/>
            <w:tcBorders>
              <w:tl2br w:val="nil"/>
              <w:tr2bl w:val="nil"/>
            </w:tcBorders>
            <w:shd w:val="clear" w:color="auto" w:fill="auto"/>
            <w:noWrap w:val="0"/>
            <w:vAlign w:val="center"/>
          </w:tcPr>
          <w:p w14:paraId="3953E776">
            <w:pPr>
              <w:widowControl/>
              <w:jc w:val="left"/>
              <w:rPr>
                <w:rFonts w:ascii="宋体" w:hAnsi="宋体" w:cs="宋体"/>
                <w:color w:val="000000"/>
                <w:kern w:val="0"/>
                <w:sz w:val="18"/>
                <w:szCs w:val="18"/>
              </w:rPr>
            </w:pPr>
          </w:p>
        </w:tc>
        <w:tc>
          <w:tcPr>
            <w:tcW w:w="557" w:type="pct"/>
            <w:tcBorders>
              <w:tl2br w:val="nil"/>
              <w:tr2bl w:val="nil"/>
            </w:tcBorders>
            <w:shd w:val="clear" w:color="auto" w:fill="auto"/>
            <w:noWrap w:val="0"/>
            <w:vAlign w:val="center"/>
          </w:tcPr>
          <w:p w14:paraId="6B810A8A">
            <w:pPr>
              <w:widowControl/>
              <w:jc w:val="center"/>
              <w:rPr>
                <w:rFonts w:ascii="宋体" w:hAnsi="宋体" w:cs="宋体"/>
                <w:color w:val="000000"/>
                <w:kern w:val="0"/>
                <w:sz w:val="18"/>
                <w:szCs w:val="18"/>
              </w:rPr>
            </w:pPr>
            <w:r>
              <w:rPr>
                <w:rFonts w:hint="eastAsia" w:ascii="宋体" w:hAnsi="宋体" w:cs="宋体"/>
                <w:color w:val="000000"/>
                <w:kern w:val="0"/>
                <w:sz w:val="18"/>
                <w:szCs w:val="18"/>
              </w:rPr>
              <w:t>米</w:t>
            </w:r>
          </w:p>
        </w:tc>
        <w:tc>
          <w:tcPr>
            <w:tcW w:w="621" w:type="pct"/>
            <w:tcBorders>
              <w:tl2br w:val="nil"/>
              <w:tr2bl w:val="nil"/>
            </w:tcBorders>
            <w:shd w:val="clear" w:color="auto" w:fill="auto"/>
            <w:noWrap w:val="0"/>
            <w:vAlign w:val="center"/>
          </w:tcPr>
          <w:p w14:paraId="7FC4164B">
            <w:pPr>
              <w:widowControl/>
              <w:jc w:val="center"/>
              <w:rPr>
                <w:rFonts w:ascii="宋体" w:hAnsi="宋体" w:cs="宋体"/>
                <w:color w:val="000000"/>
                <w:kern w:val="0"/>
                <w:sz w:val="18"/>
                <w:szCs w:val="18"/>
              </w:rPr>
            </w:pPr>
            <w:r>
              <w:rPr>
                <w:rFonts w:hint="eastAsia" w:ascii="宋体" w:hAnsi="宋体" w:cs="宋体"/>
                <w:color w:val="000000"/>
                <w:kern w:val="0"/>
                <w:sz w:val="18"/>
                <w:szCs w:val="18"/>
              </w:rPr>
              <w:t>300</w:t>
            </w:r>
          </w:p>
        </w:tc>
        <w:tc>
          <w:tcPr>
            <w:tcW w:w="682" w:type="pct"/>
            <w:tcBorders>
              <w:tl2br w:val="nil"/>
              <w:tr2bl w:val="nil"/>
            </w:tcBorders>
            <w:shd w:val="clear" w:color="auto" w:fill="auto"/>
            <w:noWrap w:val="0"/>
            <w:vAlign w:val="center"/>
          </w:tcPr>
          <w:p w14:paraId="7501A2DC">
            <w:pPr>
              <w:widowControl/>
              <w:jc w:val="center"/>
              <w:rPr>
                <w:rFonts w:ascii="宋体" w:hAnsi="宋体" w:cs="宋体"/>
                <w:color w:val="000000"/>
                <w:kern w:val="0"/>
                <w:sz w:val="18"/>
                <w:szCs w:val="18"/>
              </w:rPr>
            </w:pPr>
          </w:p>
        </w:tc>
        <w:tc>
          <w:tcPr>
            <w:tcW w:w="742" w:type="pct"/>
            <w:tcBorders>
              <w:tl2br w:val="nil"/>
              <w:tr2bl w:val="nil"/>
            </w:tcBorders>
            <w:shd w:val="clear" w:color="auto" w:fill="auto"/>
            <w:noWrap w:val="0"/>
            <w:vAlign w:val="center"/>
          </w:tcPr>
          <w:p w14:paraId="77CB645D">
            <w:pPr>
              <w:widowControl/>
              <w:jc w:val="center"/>
              <w:rPr>
                <w:rFonts w:ascii="宋体" w:hAnsi="宋体" w:cs="宋体"/>
                <w:color w:val="000000"/>
                <w:kern w:val="0"/>
                <w:sz w:val="18"/>
                <w:szCs w:val="18"/>
              </w:rPr>
            </w:pPr>
          </w:p>
        </w:tc>
      </w:tr>
      <w:tr w14:paraId="1CC9975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atLeast"/>
          <w:jc w:val="center"/>
        </w:trPr>
        <w:tc>
          <w:tcPr>
            <w:tcW w:w="254" w:type="pct"/>
            <w:tcBorders>
              <w:tl2br w:val="nil"/>
              <w:tr2bl w:val="nil"/>
            </w:tcBorders>
            <w:shd w:val="clear" w:color="auto" w:fill="auto"/>
            <w:noWrap w:val="0"/>
            <w:vAlign w:val="center"/>
          </w:tcPr>
          <w:p w14:paraId="0234C129">
            <w:pPr>
              <w:widowControl/>
              <w:jc w:val="center"/>
              <w:rPr>
                <w:rFonts w:ascii="宋体" w:hAnsi="宋体" w:cs="宋体"/>
                <w:color w:val="000000"/>
                <w:kern w:val="0"/>
                <w:sz w:val="18"/>
                <w:szCs w:val="18"/>
              </w:rPr>
            </w:pPr>
            <w:r>
              <w:rPr>
                <w:rFonts w:hint="eastAsia" w:ascii="宋体" w:hAnsi="宋体" w:cs="宋体"/>
                <w:color w:val="000000"/>
                <w:kern w:val="0"/>
                <w:sz w:val="18"/>
                <w:szCs w:val="18"/>
              </w:rPr>
              <w:t>9</w:t>
            </w:r>
          </w:p>
        </w:tc>
        <w:tc>
          <w:tcPr>
            <w:tcW w:w="373" w:type="pct"/>
            <w:tcBorders>
              <w:tl2br w:val="nil"/>
              <w:tr2bl w:val="nil"/>
            </w:tcBorders>
            <w:shd w:val="clear" w:color="auto" w:fill="auto"/>
            <w:noWrap w:val="0"/>
            <w:vAlign w:val="center"/>
          </w:tcPr>
          <w:p w14:paraId="7EBB0366">
            <w:pPr>
              <w:widowControl/>
              <w:jc w:val="center"/>
              <w:rPr>
                <w:rFonts w:ascii="宋体" w:hAnsi="宋体" w:cs="宋体"/>
                <w:color w:val="000000"/>
                <w:kern w:val="0"/>
                <w:sz w:val="18"/>
                <w:szCs w:val="18"/>
              </w:rPr>
            </w:pPr>
            <w:r>
              <w:rPr>
                <w:rFonts w:hint="eastAsia" w:ascii="宋体" w:hAnsi="宋体" w:cs="宋体"/>
                <w:color w:val="000000"/>
                <w:kern w:val="0"/>
                <w:sz w:val="18"/>
                <w:szCs w:val="18"/>
              </w:rPr>
              <w:t>安装调试维护</w:t>
            </w:r>
          </w:p>
        </w:tc>
        <w:tc>
          <w:tcPr>
            <w:tcW w:w="557" w:type="pct"/>
            <w:tcBorders>
              <w:tl2br w:val="nil"/>
              <w:tr2bl w:val="nil"/>
            </w:tcBorders>
            <w:shd w:val="clear" w:color="auto" w:fill="auto"/>
            <w:noWrap w:val="0"/>
            <w:vAlign w:val="center"/>
          </w:tcPr>
          <w:p w14:paraId="194375E0">
            <w:pPr>
              <w:widowControl/>
              <w:jc w:val="center"/>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w:t>
            </w:r>
          </w:p>
        </w:tc>
        <w:tc>
          <w:tcPr>
            <w:tcW w:w="653" w:type="pct"/>
            <w:tcBorders>
              <w:tl2br w:val="nil"/>
              <w:tr2bl w:val="nil"/>
            </w:tcBorders>
            <w:shd w:val="clear" w:color="auto" w:fill="auto"/>
            <w:noWrap w:val="0"/>
            <w:vAlign w:val="center"/>
          </w:tcPr>
          <w:p w14:paraId="6DBFA1D6">
            <w:pPr>
              <w:widowControl/>
              <w:jc w:val="center"/>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w:t>
            </w:r>
          </w:p>
        </w:tc>
        <w:tc>
          <w:tcPr>
            <w:tcW w:w="557" w:type="pct"/>
            <w:tcBorders>
              <w:tl2br w:val="nil"/>
              <w:tr2bl w:val="nil"/>
            </w:tcBorders>
            <w:shd w:val="clear" w:color="auto" w:fill="auto"/>
            <w:noWrap w:val="0"/>
            <w:vAlign w:val="center"/>
          </w:tcPr>
          <w:p w14:paraId="16C75DC2">
            <w:pPr>
              <w:widowControl/>
              <w:jc w:val="center"/>
              <w:rPr>
                <w:rFonts w:hint="eastAsia" w:ascii="宋体" w:hAnsi="宋体" w:cs="宋体"/>
                <w:color w:val="000000"/>
                <w:kern w:val="0"/>
                <w:sz w:val="18"/>
                <w:szCs w:val="18"/>
                <w:lang w:val="en-US" w:eastAsia="zh-CN"/>
              </w:rPr>
            </w:pPr>
          </w:p>
        </w:tc>
        <w:tc>
          <w:tcPr>
            <w:tcW w:w="557" w:type="pct"/>
            <w:tcBorders>
              <w:tl2br w:val="nil"/>
              <w:tr2bl w:val="nil"/>
            </w:tcBorders>
            <w:shd w:val="clear" w:color="auto" w:fill="auto"/>
            <w:noWrap w:val="0"/>
            <w:vAlign w:val="center"/>
          </w:tcPr>
          <w:p w14:paraId="551146FA">
            <w:pPr>
              <w:widowControl/>
              <w:jc w:val="center"/>
              <w:rPr>
                <w:rFonts w:ascii="宋体" w:hAnsi="宋体" w:cs="宋体"/>
                <w:color w:val="000000"/>
                <w:kern w:val="0"/>
                <w:sz w:val="18"/>
                <w:szCs w:val="18"/>
              </w:rPr>
            </w:pPr>
            <w:r>
              <w:rPr>
                <w:rFonts w:hint="eastAsia" w:ascii="宋体" w:hAnsi="宋体" w:cs="宋体"/>
                <w:color w:val="000000"/>
                <w:kern w:val="0"/>
                <w:sz w:val="18"/>
                <w:szCs w:val="18"/>
              </w:rPr>
              <w:t>项</w:t>
            </w:r>
          </w:p>
        </w:tc>
        <w:tc>
          <w:tcPr>
            <w:tcW w:w="621" w:type="pct"/>
            <w:tcBorders>
              <w:tl2br w:val="nil"/>
              <w:tr2bl w:val="nil"/>
            </w:tcBorders>
            <w:shd w:val="clear" w:color="auto" w:fill="auto"/>
            <w:noWrap w:val="0"/>
            <w:vAlign w:val="center"/>
          </w:tcPr>
          <w:p w14:paraId="5D668166">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682" w:type="pct"/>
            <w:tcBorders>
              <w:tl2br w:val="nil"/>
              <w:tr2bl w:val="nil"/>
            </w:tcBorders>
            <w:shd w:val="clear" w:color="auto" w:fill="auto"/>
            <w:noWrap w:val="0"/>
            <w:vAlign w:val="center"/>
          </w:tcPr>
          <w:p w14:paraId="7E90DBB1">
            <w:pPr>
              <w:widowControl/>
              <w:jc w:val="center"/>
              <w:rPr>
                <w:rFonts w:ascii="宋体" w:hAnsi="宋体" w:cs="宋体"/>
                <w:color w:val="000000"/>
                <w:kern w:val="0"/>
                <w:sz w:val="18"/>
                <w:szCs w:val="18"/>
              </w:rPr>
            </w:pPr>
          </w:p>
        </w:tc>
        <w:tc>
          <w:tcPr>
            <w:tcW w:w="742" w:type="pct"/>
            <w:tcBorders>
              <w:tl2br w:val="nil"/>
              <w:tr2bl w:val="nil"/>
            </w:tcBorders>
            <w:shd w:val="clear" w:color="auto" w:fill="auto"/>
            <w:noWrap w:val="0"/>
            <w:vAlign w:val="center"/>
          </w:tcPr>
          <w:p w14:paraId="04128C54">
            <w:pPr>
              <w:widowControl/>
              <w:jc w:val="center"/>
              <w:rPr>
                <w:rFonts w:ascii="宋体" w:hAnsi="宋体" w:cs="宋体"/>
                <w:color w:val="000000"/>
                <w:kern w:val="0"/>
                <w:sz w:val="18"/>
                <w:szCs w:val="18"/>
              </w:rPr>
            </w:pPr>
          </w:p>
        </w:tc>
      </w:tr>
      <w:tr w14:paraId="78118E3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82" w:hRule="atLeast"/>
          <w:jc w:val="center"/>
        </w:trPr>
        <w:tc>
          <w:tcPr>
            <w:tcW w:w="627" w:type="pct"/>
            <w:gridSpan w:val="2"/>
            <w:tcBorders>
              <w:tl2br w:val="nil"/>
              <w:tr2bl w:val="nil"/>
            </w:tcBorders>
            <w:shd w:val="clear" w:color="auto" w:fill="auto"/>
            <w:noWrap w:val="0"/>
            <w:vAlign w:val="center"/>
          </w:tcPr>
          <w:p w14:paraId="1DAC14C2">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合计</w:t>
            </w:r>
          </w:p>
        </w:tc>
        <w:tc>
          <w:tcPr>
            <w:tcW w:w="4372" w:type="pct"/>
            <w:gridSpan w:val="7"/>
            <w:tcBorders>
              <w:tl2br w:val="nil"/>
              <w:tr2bl w:val="nil"/>
            </w:tcBorders>
            <w:shd w:val="clear" w:color="auto" w:fill="auto"/>
            <w:noWrap w:val="0"/>
            <w:vAlign w:val="center"/>
          </w:tcPr>
          <w:p w14:paraId="7F19B4B6">
            <w:pPr>
              <w:widowControl/>
              <w:jc w:val="center"/>
              <w:rPr>
                <w:rFonts w:hint="default" w:ascii="宋体" w:hAnsi="宋体" w:cs="宋体"/>
                <w:b/>
                <w:bCs/>
                <w:color w:val="000000"/>
                <w:kern w:val="0"/>
                <w:sz w:val="18"/>
                <w:szCs w:val="18"/>
                <w:lang w:val="en-US"/>
              </w:rPr>
            </w:pPr>
            <w:r>
              <w:rPr>
                <w:rFonts w:hint="eastAsia" w:ascii="宋体" w:hAnsi="宋体" w:cs="宋体"/>
                <w:b/>
                <w:bCs/>
                <w:color w:val="000000"/>
                <w:kern w:val="0"/>
                <w:sz w:val="18"/>
                <w:szCs w:val="18"/>
              </w:rPr>
              <w:t>大写</w:t>
            </w:r>
            <w:r>
              <w:rPr>
                <w:rFonts w:hint="eastAsia" w:ascii="宋体" w:hAnsi="宋体" w:cs="宋体"/>
                <w:b/>
                <w:bCs/>
                <w:color w:val="000000"/>
                <w:kern w:val="0"/>
                <w:sz w:val="18"/>
                <w:szCs w:val="18"/>
                <w:lang w:eastAsia="zh-CN"/>
              </w:rPr>
              <w:t>：</w:t>
            </w:r>
            <w:r>
              <w:rPr>
                <w:rFonts w:hint="eastAsia" w:ascii="宋体" w:hAnsi="宋体" w:cs="宋体"/>
                <w:b/>
                <w:bCs/>
                <w:color w:val="000000"/>
                <w:kern w:val="0"/>
                <w:sz w:val="18"/>
                <w:szCs w:val="18"/>
                <w:lang w:val="en-US" w:eastAsia="zh-CN"/>
              </w:rPr>
              <w:t xml:space="preserve">             小写（RMB）：</w:t>
            </w:r>
          </w:p>
        </w:tc>
      </w:tr>
    </w:tbl>
    <w:p w14:paraId="683F88C1">
      <w:pPr>
        <w:pStyle w:val="8"/>
        <w:tabs>
          <w:tab w:val="left" w:pos="1875"/>
        </w:tabs>
        <w:ind w:left="0" w:leftChars="0" w:firstLine="0" w:firstLineChars="0"/>
        <w:jc w:val="both"/>
        <w:rPr>
          <w:rFonts w:ascii="微软雅黑" w:hAnsi="微软雅黑" w:eastAsia="微软雅黑"/>
          <w:sz w:val="28"/>
          <w:szCs w:val="28"/>
        </w:rPr>
        <w:sectPr>
          <w:pgSz w:w="16838" w:h="11906" w:orient="landscape"/>
          <w:pgMar w:top="1803" w:right="1440" w:bottom="1803" w:left="1440" w:header="851" w:footer="992" w:gutter="0"/>
          <w:paperSrc/>
          <w:pgBorders>
            <w:top w:val="none" w:sz="0" w:space="0"/>
            <w:left w:val="none" w:sz="0" w:space="0"/>
            <w:bottom w:val="none" w:sz="0" w:space="0"/>
            <w:right w:val="none" w:sz="0" w:space="0"/>
          </w:pgBorders>
          <w:cols w:space="0" w:num="1"/>
          <w:rtlGutter w:val="0"/>
          <w:docGrid w:type="lines" w:linePitch="319" w:charSpace="0"/>
        </w:sectPr>
      </w:pPr>
      <w:r>
        <w:rPr>
          <w:rFonts w:hint="eastAsia" w:ascii="微软雅黑" w:hAnsi="微软雅黑" w:eastAsia="微软雅黑"/>
          <w:sz w:val="28"/>
          <w:szCs w:val="28"/>
          <w:lang w:val="en-US" w:eastAsia="zh-CN"/>
        </w:rPr>
        <w:t>注：供应商填写本表时应对照采购内容明细在“响应偏离”项逐条填写响应，如出现负偏离视为无效响应。</w:t>
      </w:r>
      <w:r>
        <w:rPr>
          <w:rFonts w:ascii="微软雅黑" w:hAnsi="微软雅黑" w:eastAsia="微软雅黑"/>
          <w:sz w:val="28"/>
          <w:szCs w:val="28"/>
        </w:rPr>
        <w:br w:type="page"/>
      </w:r>
    </w:p>
    <w:p w14:paraId="3244666F">
      <w:pPr>
        <w:pStyle w:val="8"/>
        <w:tabs>
          <w:tab w:val="left" w:pos="1875"/>
        </w:tabs>
        <w:ind w:left="0" w:leftChars="0" w:firstLine="0" w:firstLineChars="0"/>
        <w:jc w:val="both"/>
        <w:rPr>
          <w:rFonts w:ascii="仿宋_GB2312" w:hAnsi="微软雅黑" w:eastAsia="仿宋_GB2312"/>
          <w:sz w:val="28"/>
          <w:szCs w:val="28"/>
        </w:rPr>
      </w:pPr>
      <w:r>
        <w:rPr>
          <w:rFonts w:hint="eastAsia" w:ascii="仿宋_GB2312" w:hAnsi="微软雅黑" w:eastAsia="仿宋_GB2312"/>
          <w:sz w:val="28"/>
          <w:szCs w:val="28"/>
        </w:rPr>
        <w:t>附件2</w:t>
      </w:r>
    </w:p>
    <w:p w14:paraId="28FEED5D">
      <w:pPr>
        <w:jc w:val="center"/>
        <w:rPr>
          <w:rFonts w:ascii="方正小标宋简体" w:eastAsia="方正小标宋简体"/>
          <w:bCs/>
          <w:sz w:val="44"/>
          <w:szCs w:val="44"/>
        </w:rPr>
      </w:pPr>
      <w:r>
        <w:rPr>
          <w:rFonts w:hint="eastAsia" w:ascii="方正小标宋简体" w:eastAsia="方正小标宋简体"/>
          <w:bCs/>
          <w:sz w:val="44"/>
          <w:szCs w:val="44"/>
        </w:rPr>
        <w:t>法定代表人资格证明书</w:t>
      </w:r>
    </w:p>
    <w:p w14:paraId="38CF2C75">
      <w:pPr>
        <w:jc w:val="center"/>
        <w:rPr>
          <w:rFonts w:hint="eastAsia" w:eastAsia="华文中宋"/>
          <w:bCs/>
          <w:sz w:val="44"/>
        </w:rPr>
      </w:pPr>
    </w:p>
    <w:p w14:paraId="1183826F">
      <w:pPr>
        <w:ind w:firstLine="560" w:firstLineChars="200"/>
        <w:rPr>
          <w:rFonts w:eastAsia="楷体_GB2312"/>
          <w:sz w:val="28"/>
          <w:szCs w:val="28"/>
        </w:rPr>
      </w:pPr>
    </w:p>
    <w:p w14:paraId="08DBD144">
      <w:pPr>
        <w:ind w:firstLine="560" w:firstLineChars="200"/>
        <w:rPr>
          <w:rFonts w:hint="eastAsia" w:ascii="仿宋_GB2312" w:hAnsi="微软雅黑" w:eastAsia="仿宋_GB2312"/>
          <w:sz w:val="28"/>
          <w:szCs w:val="28"/>
        </w:rPr>
      </w:pPr>
      <w:r>
        <w:rPr>
          <w:rFonts w:hint="eastAsia" w:ascii="仿宋_GB2312" w:hAnsi="微软雅黑" w:eastAsia="仿宋_GB2312"/>
          <w:sz w:val="28"/>
          <w:szCs w:val="28"/>
          <w:u w:val="single"/>
        </w:rPr>
        <w:t>（法定代表人姓名）</w:t>
      </w:r>
      <w:r>
        <w:rPr>
          <w:rFonts w:hint="eastAsia" w:ascii="仿宋_GB2312" w:hAnsi="微软雅黑" w:eastAsia="仿宋_GB2312"/>
          <w:sz w:val="28"/>
          <w:szCs w:val="28"/>
        </w:rPr>
        <w:t>系</w:t>
      </w:r>
      <w:r>
        <w:rPr>
          <w:rFonts w:hint="eastAsia" w:ascii="仿宋_GB2312" w:hAnsi="微软雅黑" w:eastAsia="仿宋_GB2312"/>
          <w:sz w:val="28"/>
          <w:szCs w:val="28"/>
          <w:u w:val="single"/>
        </w:rPr>
        <w:t>（报价方全称）</w:t>
      </w:r>
      <w:r>
        <w:rPr>
          <w:rFonts w:hint="eastAsia" w:ascii="仿宋_GB2312" w:hAnsi="微软雅黑" w:eastAsia="仿宋_GB2312"/>
          <w:sz w:val="28"/>
          <w:szCs w:val="28"/>
        </w:rPr>
        <w:t>的法定代表人。</w:t>
      </w:r>
    </w:p>
    <w:p w14:paraId="0A372C6F">
      <w:pPr>
        <w:ind w:firstLine="560" w:firstLineChars="200"/>
        <w:rPr>
          <w:rFonts w:hint="eastAsia" w:ascii="仿宋_GB2312" w:hAnsi="微软雅黑" w:eastAsia="仿宋_GB2312"/>
          <w:sz w:val="28"/>
          <w:szCs w:val="28"/>
        </w:rPr>
      </w:pPr>
    </w:p>
    <w:p w14:paraId="227C1364">
      <w:pPr>
        <w:ind w:firstLine="560" w:firstLineChars="200"/>
        <w:rPr>
          <w:rFonts w:hint="eastAsia" w:ascii="仿宋_GB2312" w:hAnsi="微软雅黑" w:eastAsia="仿宋_GB2312"/>
          <w:sz w:val="28"/>
          <w:szCs w:val="28"/>
        </w:rPr>
      </w:pPr>
      <w:r>
        <w:rPr>
          <w:rFonts w:hint="eastAsia" w:ascii="仿宋_GB2312" w:hAnsi="微软雅黑" w:eastAsia="仿宋_GB2312"/>
          <w:sz w:val="28"/>
          <w:szCs w:val="28"/>
        </w:rPr>
        <w:t>特此证明</w:t>
      </w:r>
    </w:p>
    <w:p w14:paraId="54577108">
      <w:pPr>
        <w:pStyle w:val="8"/>
        <w:rPr>
          <w:rFonts w:hint="eastAsia" w:ascii="仿宋_GB2312" w:eastAsia="仿宋_GB2312"/>
        </w:rPr>
      </w:pPr>
    </w:p>
    <w:p w14:paraId="78F78759">
      <w:pPr>
        <w:pStyle w:val="8"/>
        <w:rPr>
          <w:rFonts w:hint="eastAsia" w:ascii="仿宋_GB2312" w:eastAsia="仿宋_GB2312"/>
        </w:rPr>
      </w:pPr>
    </w:p>
    <w:p w14:paraId="6DAFD007">
      <w:pPr>
        <w:ind w:firstLine="420" w:firstLineChars="200"/>
        <w:rPr>
          <w:rFonts w:hint="eastAsia" w:ascii="仿宋_GB2312" w:eastAsia="仿宋_GB2312"/>
          <w:sz w:val="28"/>
          <w:szCs w:val="28"/>
        </w:rPr>
      </w:pPr>
      <w:r>
        <w:rPr>
          <w:rFonts w:hint="eastAsia" w:ascii="仿宋_GB2312" w:hAnsi="宋体" w:eastAsia="仿宋_GB2312" w:cs="宋体"/>
        </w:rPr>
        <mc:AlternateContent>
          <mc:Choice Requires="wps">
            <w:drawing>
              <wp:anchor distT="0" distB="0" distL="114300" distR="114300" simplePos="0" relativeHeight="251659264" behindDoc="0" locked="0" layoutInCell="1" allowOverlap="1">
                <wp:simplePos x="0" y="0"/>
                <wp:positionH relativeFrom="column">
                  <wp:posOffset>359410</wp:posOffset>
                </wp:positionH>
                <wp:positionV relativeFrom="paragraph">
                  <wp:posOffset>98425</wp:posOffset>
                </wp:positionV>
                <wp:extent cx="2240915" cy="1125855"/>
                <wp:effectExtent l="4445" t="4445" r="15240" b="12700"/>
                <wp:wrapNone/>
                <wp:docPr id="4" name="文本框 4"/>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4D74EB7B">
                            <w:pPr>
                              <w:jc w:val="center"/>
                              <w:rPr>
                                <w:rFonts w:ascii="宋体"/>
                              </w:rPr>
                            </w:pPr>
                          </w:p>
                          <w:p w14:paraId="170CD2EC">
                            <w:pPr>
                              <w:jc w:val="center"/>
                              <w:rPr>
                                <w:rFonts w:hint="eastAsia" w:ascii="微软雅黑" w:hAnsi="微软雅黑" w:eastAsia="微软雅黑"/>
                                <w:sz w:val="28"/>
                                <w:szCs w:val="28"/>
                              </w:rPr>
                            </w:pPr>
                            <w:r>
                              <w:rPr>
                                <w:rFonts w:hint="eastAsia" w:ascii="微软雅黑" w:hAnsi="微软雅黑" w:eastAsia="微软雅黑"/>
                                <w:sz w:val="28"/>
                                <w:szCs w:val="28"/>
                              </w:rPr>
                              <w:t>法定代表人身份证复印件</w:t>
                            </w:r>
                          </w:p>
                          <w:p w14:paraId="71740582">
                            <w:pPr>
                              <w:jc w:val="center"/>
                              <w:rPr>
                                <w:rFonts w:hint="eastAsia" w:ascii="微软雅黑" w:hAnsi="微软雅黑" w:eastAsia="微软雅黑"/>
                                <w:sz w:val="28"/>
                                <w:szCs w:val="28"/>
                              </w:rPr>
                            </w:pPr>
                            <w:r>
                              <w:rPr>
                                <w:rFonts w:hint="eastAsia" w:ascii="微软雅黑" w:hAnsi="微软雅黑" w:eastAsia="微软雅黑"/>
                                <w:sz w:val="28"/>
                                <w:szCs w:val="28"/>
                              </w:rPr>
                              <w:t>（国徽面）</w:t>
                            </w:r>
                          </w:p>
                        </w:txbxContent>
                      </wps:txbx>
                      <wps:bodyPr anchor="ctr" anchorCtr="0" upright="1"/>
                    </wps:wsp>
                  </a:graphicData>
                </a:graphic>
              </wp:anchor>
            </w:drawing>
          </mc:Choice>
          <mc:Fallback>
            <w:pict>
              <v:shape id="_x0000_s1026" o:spid="_x0000_s1026" o:spt="202" type="#_x0000_t202" style="position:absolute;left:0pt;margin-left:28.3pt;margin-top:7.75pt;height:88.65pt;width:176.45pt;z-index:251659264;v-text-anchor:middle;mso-width-relative:page;mso-height-relative:page;" coordsize="21600,21600" o:gfxdata="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V6tTK1QAAAAkBAAAP&#10;AAAAAAAAAAEAIAAAACIAAABkcnMvZG93bnJldi54bWxQSwECFAAUAAAACACHTuJAhzlL+BsCAABR&#10;BAAADgAAAAAAAAABACAAAAAkAQAAZHJzL2Uyb0RvYy54bWxQSwUGAAAAAAYABgBZAQAAsQUAAAAA&#10;">
                <v:path/>
                <v:fill focussize="0,0"/>
                <v:stroke dashstyle="dash"/>
                <v:imagedata o:title=""/>
                <o:lock v:ext="edit"/>
                <v:textbox>
                  <w:txbxContent>
                    <w:p w14:paraId="4D74EB7B">
                      <w:pPr>
                        <w:jc w:val="center"/>
                        <w:rPr>
                          <w:rFonts w:ascii="宋体"/>
                        </w:rPr>
                      </w:pPr>
                    </w:p>
                    <w:p w14:paraId="170CD2EC">
                      <w:pPr>
                        <w:jc w:val="center"/>
                        <w:rPr>
                          <w:rFonts w:hint="eastAsia" w:ascii="微软雅黑" w:hAnsi="微软雅黑" w:eastAsia="微软雅黑"/>
                          <w:sz w:val="28"/>
                          <w:szCs w:val="28"/>
                        </w:rPr>
                      </w:pPr>
                      <w:r>
                        <w:rPr>
                          <w:rFonts w:hint="eastAsia" w:ascii="微软雅黑" w:hAnsi="微软雅黑" w:eastAsia="微软雅黑"/>
                          <w:sz w:val="28"/>
                          <w:szCs w:val="28"/>
                        </w:rPr>
                        <w:t>法定代表人身份证复印件</w:t>
                      </w:r>
                    </w:p>
                    <w:p w14:paraId="71740582">
                      <w:pPr>
                        <w:jc w:val="center"/>
                        <w:rPr>
                          <w:rFonts w:hint="eastAsia" w:ascii="微软雅黑" w:hAnsi="微软雅黑" w:eastAsia="微软雅黑"/>
                          <w:sz w:val="28"/>
                          <w:szCs w:val="28"/>
                        </w:rPr>
                      </w:pPr>
                      <w:r>
                        <w:rPr>
                          <w:rFonts w:hint="eastAsia" w:ascii="微软雅黑" w:hAnsi="微软雅黑" w:eastAsia="微软雅黑"/>
                          <w:sz w:val="28"/>
                          <w:szCs w:val="28"/>
                        </w:rPr>
                        <w:t>（国徽面）</w:t>
                      </w:r>
                    </w:p>
                  </w:txbxContent>
                </v:textbox>
              </v:shape>
            </w:pict>
          </mc:Fallback>
        </mc:AlternateContent>
      </w:r>
      <w:r>
        <w:rPr>
          <w:rFonts w:hint="eastAsia" w:ascii="仿宋_GB2312" w:hAnsi="宋体" w:eastAsia="仿宋_GB2312" w:cs="宋体"/>
        </w:rPr>
        <mc:AlternateContent>
          <mc:Choice Requires="wps">
            <w:drawing>
              <wp:anchor distT="0" distB="0" distL="114300" distR="114300" simplePos="0" relativeHeight="251660288" behindDoc="0" locked="0" layoutInCell="1" allowOverlap="1">
                <wp:simplePos x="0" y="0"/>
                <wp:positionH relativeFrom="column">
                  <wp:posOffset>2959735</wp:posOffset>
                </wp:positionH>
                <wp:positionV relativeFrom="paragraph">
                  <wp:posOffset>90170</wp:posOffset>
                </wp:positionV>
                <wp:extent cx="2240915" cy="1125855"/>
                <wp:effectExtent l="4445" t="4445" r="15240" b="12700"/>
                <wp:wrapNone/>
                <wp:docPr id="2" name="文本框 2"/>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10037F14">
                            <w:pPr>
                              <w:jc w:val="center"/>
                              <w:rPr>
                                <w:rFonts w:ascii="宋体"/>
                              </w:rPr>
                            </w:pPr>
                          </w:p>
                          <w:p w14:paraId="759B9FE5">
                            <w:pPr>
                              <w:jc w:val="center"/>
                              <w:rPr>
                                <w:rFonts w:hint="eastAsia" w:ascii="微软雅黑" w:hAnsi="微软雅黑" w:eastAsia="微软雅黑"/>
                                <w:sz w:val="28"/>
                                <w:szCs w:val="28"/>
                              </w:rPr>
                            </w:pPr>
                            <w:r>
                              <w:rPr>
                                <w:rFonts w:hint="eastAsia" w:ascii="微软雅黑" w:hAnsi="微软雅黑" w:eastAsia="微软雅黑"/>
                                <w:sz w:val="28"/>
                                <w:szCs w:val="28"/>
                              </w:rPr>
                              <w:t>法定代表人身份证复印件</w:t>
                            </w:r>
                          </w:p>
                          <w:p w14:paraId="4280BC80">
                            <w:pPr>
                              <w:jc w:val="center"/>
                              <w:rPr>
                                <w:rFonts w:hint="eastAsia" w:ascii="微软雅黑" w:hAnsi="微软雅黑" w:eastAsia="微软雅黑"/>
                                <w:sz w:val="28"/>
                                <w:szCs w:val="28"/>
                              </w:rPr>
                            </w:pPr>
                            <w:r>
                              <w:rPr>
                                <w:rFonts w:hint="eastAsia" w:ascii="微软雅黑" w:hAnsi="微软雅黑" w:eastAsia="微软雅黑"/>
                                <w:sz w:val="28"/>
                                <w:szCs w:val="28"/>
                              </w:rPr>
                              <w:t>（人像面）</w:t>
                            </w:r>
                          </w:p>
                        </w:txbxContent>
                      </wps:txbx>
                      <wps:bodyPr anchor="ctr" anchorCtr="0" upright="1"/>
                    </wps:wsp>
                  </a:graphicData>
                </a:graphic>
              </wp:anchor>
            </w:drawing>
          </mc:Choice>
          <mc:Fallback>
            <w:pict>
              <v:shape id="_x0000_s1026" o:spid="_x0000_s1026" o:spt="202" type="#_x0000_t202" style="position:absolute;left:0pt;margin-left:233.05pt;margin-top:7.1pt;height:88.65pt;width:176.45pt;z-index:251660288;v-text-anchor:middle;mso-width-relative:page;mso-height-relative:page;" coordsize="21600,21600" o:gfxdata="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FIt+oTVAAAACgEAAA8A&#10;AAAAAAAAAQAgAAAAIgAAAGRycy9kb3ducmV2LnhtbFBLAQIUABQAAAAIAIdO4kBYHno7GgIAAFEE&#10;AAAOAAAAAAAAAAEAIAAAACQBAABkcnMvZTJvRG9jLnhtbFBLBQYAAAAABgAGAFkBAACwBQAAAAA=&#10;">
                <v:path/>
                <v:fill focussize="0,0"/>
                <v:stroke dashstyle="dash"/>
                <v:imagedata o:title=""/>
                <o:lock v:ext="edit"/>
                <v:textbox>
                  <w:txbxContent>
                    <w:p w14:paraId="10037F14">
                      <w:pPr>
                        <w:jc w:val="center"/>
                        <w:rPr>
                          <w:rFonts w:ascii="宋体"/>
                        </w:rPr>
                      </w:pPr>
                    </w:p>
                    <w:p w14:paraId="759B9FE5">
                      <w:pPr>
                        <w:jc w:val="center"/>
                        <w:rPr>
                          <w:rFonts w:hint="eastAsia" w:ascii="微软雅黑" w:hAnsi="微软雅黑" w:eastAsia="微软雅黑"/>
                          <w:sz w:val="28"/>
                          <w:szCs w:val="28"/>
                        </w:rPr>
                      </w:pPr>
                      <w:r>
                        <w:rPr>
                          <w:rFonts w:hint="eastAsia" w:ascii="微软雅黑" w:hAnsi="微软雅黑" w:eastAsia="微软雅黑"/>
                          <w:sz w:val="28"/>
                          <w:szCs w:val="28"/>
                        </w:rPr>
                        <w:t>法定代表人身份证复印件</w:t>
                      </w:r>
                    </w:p>
                    <w:p w14:paraId="4280BC80">
                      <w:pPr>
                        <w:jc w:val="center"/>
                        <w:rPr>
                          <w:rFonts w:hint="eastAsia" w:ascii="微软雅黑" w:hAnsi="微软雅黑" w:eastAsia="微软雅黑"/>
                          <w:sz w:val="28"/>
                          <w:szCs w:val="28"/>
                        </w:rPr>
                      </w:pPr>
                      <w:r>
                        <w:rPr>
                          <w:rFonts w:hint="eastAsia" w:ascii="微软雅黑" w:hAnsi="微软雅黑" w:eastAsia="微软雅黑"/>
                          <w:sz w:val="28"/>
                          <w:szCs w:val="28"/>
                        </w:rPr>
                        <w:t>（人像面）</w:t>
                      </w:r>
                    </w:p>
                  </w:txbxContent>
                </v:textbox>
              </v:shape>
            </w:pict>
          </mc:Fallback>
        </mc:AlternateContent>
      </w:r>
    </w:p>
    <w:p w14:paraId="2D7A4B6C">
      <w:pPr>
        <w:ind w:firstLine="560" w:firstLineChars="200"/>
        <w:rPr>
          <w:rFonts w:hint="eastAsia" w:ascii="仿宋_GB2312" w:eastAsia="仿宋_GB2312"/>
          <w:sz w:val="28"/>
          <w:szCs w:val="28"/>
        </w:rPr>
      </w:pPr>
    </w:p>
    <w:p w14:paraId="34AEE8FB">
      <w:pPr>
        <w:rPr>
          <w:rFonts w:hint="eastAsia" w:ascii="仿宋_GB2312" w:eastAsia="仿宋_GB2312"/>
          <w:sz w:val="28"/>
          <w:szCs w:val="28"/>
        </w:rPr>
      </w:pPr>
    </w:p>
    <w:p w14:paraId="478B462C">
      <w:pPr>
        <w:rPr>
          <w:rFonts w:hint="eastAsia" w:ascii="仿宋_GB2312" w:eastAsia="仿宋_GB2312"/>
          <w:sz w:val="28"/>
          <w:szCs w:val="28"/>
        </w:rPr>
      </w:pPr>
    </w:p>
    <w:p w14:paraId="663D00D5">
      <w:pPr>
        <w:rPr>
          <w:rFonts w:hint="eastAsia" w:ascii="仿宋_GB2312" w:eastAsia="仿宋_GB2312"/>
          <w:sz w:val="28"/>
          <w:szCs w:val="28"/>
        </w:rPr>
      </w:pPr>
    </w:p>
    <w:p w14:paraId="1DA477D9">
      <w:pPr>
        <w:rPr>
          <w:rFonts w:hint="eastAsia" w:ascii="仿宋_GB2312" w:eastAsia="仿宋_GB2312"/>
          <w:sz w:val="28"/>
          <w:szCs w:val="28"/>
        </w:rPr>
      </w:pPr>
    </w:p>
    <w:p w14:paraId="54BB7657">
      <w:pPr>
        <w:spacing w:line="560" w:lineRule="exact"/>
        <w:ind w:firstLine="3080" w:firstLineChars="1100"/>
        <w:rPr>
          <w:rFonts w:hint="eastAsia" w:ascii="仿宋_GB2312" w:hAnsi="微软雅黑" w:eastAsia="仿宋_GB2312"/>
          <w:sz w:val="28"/>
          <w:szCs w:val="28"/>
        </w:rPr>
      </w:pPr>
      <w:r>
        <w:rPr>
          <w:rFonts w:hint="eastAsia" w:ascii="仿宋_GB2312" w:hAnsi="微软雅黑" w:eastAsia="仿宋_GB2312"/>
          <w:sz w:val="28"/>
          <w:szCs w:val="28"/>
        </w:rPr>
        <w:t>报价</w:t>
      </w:r>
      <w:r>
        <w:rPr>
          <w:rFonts w:hint="eastAsia" w:ascii="仿宋_GB2312" w:hAnsi="宋体" w:eastAsia="仿宋_GB2312"/>
          <w:sz w:val="28"/>
          <w:szCs w:val="28"/>
        </w:rPr>
        <w:t>供应商</w:t>
      </w:r>
      <w:r>
        <w:rPr>
          <w:rFonts w:hint="eastAsia" w:ascii="仿宋_GB2312" w:hAnsi="微软雅黑" w:eastAsia="仿宋_GB2312"/>
          <w:sz w:val="28"/>
          <w:szCs w:val="28"/>
        </w:rPr>
        <w:t>全称：（盖章）</w:t>
      </w:r>
    </w:p>
    <w:p w14:paraId="0FA0C937">
      <w:pPr>
        <w:jc w:val="left"/>
        <w:rPr>
          <w:rFonts w:hint="eastAsia" w:ascii="仿宋_GB2312" w:hAnsi="微软雅黑" w:eastAsia="仿宋_GB2312"/>
          <w:sz w:val="28"/>
          <w:szCs w:val="28"/>
        </w:rPr>
      </w:pPr>
    </w:p>
    <w:p w14:paraId="6996EC73">
      <w:pPr>
        <w:spacing w:line="560" w:lineRule="exact"/>
        <w:ind w:left="6360" w:leftChars="1413" w:hanging="3393"/>
        <w:rPr>
          <w:rFonts w:hint="eastAsia" w:ascii="仿宋_GB2312" w:hAnsi="微软雅黑" w:eastAsia="仿宋_GB2312"/>
          <w:sz w:val="28"/>
          <w:szCs w:val="28"/>
        </w:rPr>
      </w:pPr>
      <w:r>
        <w:rPr>
          <w:rFonts w:hint="eastAsia" w:ascii="仿宋_GB2312" w:hAnsi="微软雅黑" w:eastAsia="仿宋_GB2312"/>
          <w:sz w:val="28"/>
          <w:szCs w:val="28"/>
        </w:rPr>
        <w:t xml:space="preserve">                     年    月    日</w:t>
      </w:r>
    </w:p>
    <w:p w14:paraId="06D67075">
      <w:pPr>
        <w:pStyle w:val="8"/>
        <w:tabs>
          <w:tab w:val="left" w:pos="1875"/>
        </w:tabs>
        <w:ind w:left="0" w:leftChars="0" w:firstLine="0" w:firstLineChars="0"/>
        <w:rPr>
          <w:rFonts w:hint="eastAsia" w:ascii="仿宋_GB2312" w:hAnsi="微软雅黑" w:eastAsia="仿宋_GB2312"/>
          <w:sz w:val="28"/>
          <w:szCs w:val="28"/>
        </w:rPr>
      </w:pPr>
      <w:r>
        <w:rPr>
          <w:rFonts w:hint="eastAsia" w:ascii="仿宋_GB2312" w:hAnsi="微软雅黑" w:eastAsia="仿宋_GB2312"/>
          <w:sz w:val="28"/>
          <w:szCs w:val="28"/>
        </w:rPr>
        <w:br w:type="page"/>
      </w:r>
      <w:r>
        <w:rPr>
          <w:rFonts w:hint="eastAsia" w:ascii="仿宋_GB2312" w:hAnsi="微软雅黑" w:eastAsia="仿宋_GB2312"/>
          <w:sz w:val="28"/>
          <w:szCs w:val="28"/>
        </w:rPr>
        <w:t>附件3</w:t>
      </w:r>
    </w:p>
    <w:p w14:paraId="42AEB53C">
      <w:pPr>
        <w:jc w:val="center"/>
        <w:rPr>
          <w:rFonts w:hint="eastAsia" w:ascii="方正小标宋简体" w:eastAsia="方正小标宋简体"/>
          <w:bCs/>
          <w:sz w:val="44"/>
          <w:szCs w:val="44"/>
        </w:rPr>
      </w:pPr>
      <w:r>
        <w:rPr>
          <w:rFonts w:hint="eastAsia" w:ascii="方正小标宋简体" w:eastAsia="方正小标宋简体"/>
          <w:bCs/>
          <w:sz w:val="44"/>
          <w:szCs w:val="44"/>
        </w:rPr>
        <w:t>法定代表人授权书</w:t>
      </w:r>
    </w:p>
    <w:p w14:paraId="0F3292A3">
      <w:pPr>
        <w:pStyle w:val="8"/>
        <w:ind w:left="0" w:leftChars="0" w:firstLine="0" w:firstLineChars="0"/>
        <w:jc w:val="center"/>
        <w:rPr>
          <w:rFonts w:hint="eastAsia"/>
          <w:color w:val="FF0000"/>
          <w:sz w:val="28"/>
          <w:szCs w:val="28"/>
        </w:rPr>
      </w:pPr>
      <w:r>
        <w:rPr>
          <w:rFonts w:hint="eastAsia"/>
          <w:color w:val="FF0000"/>
          <w:sz w:val="28"/>
          <w:szCs w:val="28"/>
        </w:rPr>
        <w:t>（如有授权填写）</w:t>
      </w:r>
    </w:p>
    <w:p w14:paraId="7F71A64C">
      <w:pPr>
        <w:spacing w:line="600" w:lineRule="exact"/>
        <w:rPr>
          <w:rFonts w:hint="eastAsia" w:ascii="仿宋_GB2312" w:hAnsi="微软雅黑" w:eastAsia="仿宋_GB2312"/>
          <w:sz w:val="28"/>
          <w:szCs w:val="28"/>
        </w:rPr>
      </w:pPr>
      <w:r>
        <w:rPr>
          <w:rFonts w:hint="eastAsia" w:ascii="仿宋_GB2312" w:hAnsi="微软雅黑" w:eastAsia="仿宋_GB2312"/>
          <w:sz w:val="28"/>
          <w:szCs w:val="28"/>
        </w:rPr>
        <w:t>某单位：</w:t>
      </w:r>
    </w:p>
    <w:p w14:paraId="5078052C">
      <w:pPr>
        <w:spacing w:line="600" w:lineRule="exact"/>
        <w:ind w:firstLine="596" w:firstLineChars="213"/>
        <w:rPr>
          <w:rFonts w:hint="eastAsia" w:ascii="仿宋_GB2312" w:hAnsi="微软雅黑" w:eastAsia="仿宋_GB2312"/>
          <w:sz w:val="28"/>
          <w:szCs w:val="28"/>
        </w:rPr>
      </w:pPr>
      <w:r>
        <w:rPr>
          <w:rFonts w:hint="eastAsia" w:ascii="仿宋_GB2312" w:hAnsi="微软雅黑" w:eastAsia="仿宋_GB2312"/>
          <w:sz w:val="28"/>
          <w:szCs w:val="28"/>
          <w:u w:val="single"/>
        </w:rPr>
        <w:t>（报价人全称）</w:t>
      </w:r>
      <w:r>
        <w:rPr>
          <w:rFonts w:hint="eastAsia" w:ascii="仿宋_GB2312" w:hAnsi="微软雅黑" w:eastAsia="仿宋_GB2312"/>
          <w:sz w:val="28"/>
          <w:szCs w:val="28"/>
        </w:rPr>
        <w:t>法定代表人</w:t>
      </w:r>
      <w:r>
        <w:rPr>
          <w:rFonts w:hint="eastAsia" w:ascii="仿宋_GB2312" w:hAnsi="微软雅黑" w:eastAsia="仿宋_GB2312"/>
          <w:sz w:val="28"/>
          <w:szCs w:val="28"/>
          <w:u w:val="single"/>
        </w:rPr>
        <w:t>（姓名、职务）</w:t>
      </w:r>
      <w:r>
        <w:rPr>
          <w:rFonts w:hint="eastAsia" w:ascii="仿宋_GB2312" w:hAnsi="微软雅黑" w:eastAsia="仿宋_GB2312"/>
          <w:sz w:val="28"/>
          <w:szCs w:val="28"/>
        </w:rPr>
        <w:t xml:space="preserve"> 授权</w:t>
      </w:r>
      <w:r>
        <w:rPr>
          <w:rFonts w:hint="eastAsia" w:ascii="仿宋_GB2312" w:hAnsi="微软雅黑" w:eastAsia="仿宋_GB2312"/>
          <w:sz w:val="28"/>
          <w:szCs w:val="28"/>
          <w:u w:val="single"/>
        </w:rPr>
        <w:t>（授权代表姓名、职务）</w:t>
      </w:r>
      <w:r>
        <w:rPr>
          <w:rFonts w:hint="eastAsia" w:ascii="仿宋_GB2312" w:hAnsi="微软雅黑" w:eastAsia="仿宋_GB2312"/>
          <w:sz w:val="28"/>
          <w:szCs w:val="28"/>
        </w:rPr>
        <w:t>为全权代表，参加贵部组织的项目编号为</w:t>
      </w:r>
      <w:r>
        <w:rPr>
          <w:rFonts w:hint="eastAsia" w:ascii="仿宋_GB2312" w:hAnsi="微软雅黑" w:eastAsia="仿宋_GB2312"/>
          <w:sz w:val="28"/>
          <w:szCs w:val="28"/>
          <w:u w:val="single"/>
        </w:rPr>
        <w:t xml:space="preserve"> （项目编号） </w:t>
      </w:r>
      <w:r>
        <w:rPr>
          <w:rFonts w:hint="eastAsia" w:ascii="仿宋_GB2312" w:hAnsi="微软雅黑" w:eastAsia="仿宋_GB2312"/>
          <w:sz w:val="28"/>
          <w:szCs w:val="28"/>
        </w:rPr>
        <w:t>的</w:t>
      </w:r>
      <w:r>
        <w:rPr>
          <w:rFonts w:hint="eastAsia" w:ascii="仿宋_GB2312" w:hAnsi="微软雅黑" w:eastAsia="仿宋_GB2312"/>
          <w:sz w:val="28"/>
          <w:szCs w:val="28"/>
          <w:u w:val="single"/>
        </w:rPr>
        <w:t xml:space="preserve"> （项目名称） </w:t>
      </w:r>
      <w:r>
        <w:rPr>
          <w:rFonts w:hint="eastAsia" w:ascii="仿宋_GB2312" w:hAnsi="微软雅黑" w:eastAsia="仿宋_GB2312"/>
          <w:sz w:val="28"/>
          <w:szCs w:val="28"/>
        </w:rPr>
        <w:t>采购活动，全权处理采购活动中的一切事宜。</w:t>
      </w:r>
    </w:p>
    <w:p w14:paraId="1684069D">
      <w:pPr>
        <w:spacing w:line="560" w:lineRule="exact"/>
        <w:ind w:firstLine="600"/>
        <w:rPr>
          <w:rFonts w:hint="eastAsia" w:ascii="仿宋_GB2312" w:hAnsi="微软雅黑" w:eastAsia="仿宋_GB2312"/>
          <w:sz w:val="28"/>
          <w:szCs w:val="28"/>
        </w:rPr>
      </w:pPr>
    </w:p>
    <w:p w14:paraId="56422CE5">
      <w:pPr>
        <w:spacing w:line="560" w:lineRule="exact"/>
        <w:ind w:firstLine="3080" w:firstLineChars="1100"/>
        <w:rPr>
          <w:rFonts w:hint="eastAsia" w:ascii="仿宋_GB2312" w:hAnsi="微软雅黑" w:eastAsia="仿宋_GB2312"/>
          <w:sz w:val="28"/>
          <w:szCs w:val="28"/>
        </w:rPr>
      </w:pPr>
      <w:r>
        <w:rPr>
          <w:rFonts w:hint="eastAsia" w:ascii="仿宋_GB2312" w:hAnsi="微软雅黑" w:eastAsia="仿宋_GB2312"/>
          <w:sz w:val="28"/>
          <w:szCs w:val="28"/>
        </w:rPr>
        <w:t>报价</w:t>
      </w:r>
      <w:r>
        <w:rPr>
          <w:rFonts w:hint="eastAsia" w:ascii="仿宋_GB2312" w:hAnsi="宋体" w:eastAsia="仿宋_GB2312"/>
          <w:sz w:val="28"/>
          <w:szCs w:val="28"/>
        </w:rPr>
        <w:t>供应商</w:t>
      </w:r>
      <w:r>
        <w:rPr>
          <w:rFonts w:hint="eastAsia" w:ascii="仿宋_GB2312" w:hAnsi="微软雅黑" w:eastAsia="仿宋_GB2312"/>
          <w:sz w:val="28"/>
          <w:szCs w:val="28"/>
        </w:rPr>
        <w:t>全称：（盖章）</w:t>
      </w:r>
    </w:p>
    <w:p w14:paraId="06DC9E07">
      <w:pPr>
        <w:spacing w:line="560" w:lineRule="exact"/>
        <w:ind w:left="6360" w:leftChars="1413" w:hanging="3393"/>
        <w:rPr>
          <w:rFonts w:hint="eastAsia" w:ascii="仿宋_GB2312" w:hAnsi="微软雅黑" w:eastAsia="仿宋_GB2312"/>
          <w:sz w:val="28"/>
          <w:szCs w:val="28"/>
        </w:rPr>
      </w:pPr>
      <w:r>
        <w:rPr>
          <w:rFonts w:hint="eastAsia" w:ascii="仿宋_GB2312" w:hAnsi="微软雅黑" w:eastAsia="仿宋_GB2312"/>
          <w:sz w:val="28"/>
          <w:szCs w:val="28"/>
        </w:rPr>
        <w:t xml:space="preserve">                            </w:t>
      </w:r>
    </w:p>
    <w:p w14:paraId="2939B614">
      <w:pPr>
        <w:spacing w:line="560" w:lineRule="exact"/>
        <w:ind w:firstLine="3080" w:firstLineChars="1100"/>
        <w:rPr>
          <w:rFonts w:hint="eastAsia" w:ascii="仿宋_GB2312" w:hAnsi="微软雅黑" w:eastAsia="仿宋_GB2312"/>
          <w:sz w:val="28"/>
          <w:szCs w:val="28"/>
        </w:rPr>
      </w:pPr>
      <w:r>
        <w:rPr>
          <w:rFonts w:hint="eastAsia" w:ascii="仿宋_GB2312" w:hAnsi="微软雅黑" w:eastAsia="仿宋_GB2312"/>
          <w:sz w:val="28"/>
          <w:szCs w:val="28"/>
        </w:rPr>
        <w:t>法定代表人：（签字或盖章）</w:t>
      </w:r>
    </w:p>
    <w:p w14:paraId="11100C4E">
      <w:pPr>
        <w:spacing w:line="560" w:lineRule="exact"/>
        <w:ind w:left="6360" w:leftChars="1413" w:hanging="3393"/>
        <w:rPr>
          <w:rFonts w:hint="eastAsia" w:ascii="仿宋_GB2312" w:hAnsi="微软雅黑" w:eastAsia="仿宋_GB2312"/>
          <w:sz w:val="28"/>
          <w:szCs w:val="28"/>
        </w:rPr>
      </w:pPr>
      <w:r>
        <w:rPr>
          <w:rFonts w:hint="eastAsia" w:ascii="仿宋_GB2312" w:hAnsi="微软雅黑" w:eastAsia="仿宋_GB2312"/>
          <w:sz w:val="28"/>
          <w:szCs w:val="28"/>
        </w:rPr>
        <w:t xml:space="preserve">                     年    月    日</w:t>
      </w:r>
    </w:p>
    <w:p w14:paraId="64E9FDAA">
      <w:pPr>
        <w:spacing w:line="560" w:lineRule="exact"/>
        <w:rPr>
          <w:rFonts w:hint="eastAsia" w:ascii="仿宋_GB2312" w:hAnsi="微软雅黑" w:eastAsia="仿宋_GB2312"/>
          <w:sz w:val="28"/>
          <w:szCs w:val="28"/>
        </w:rPr>
      </w:pPr>
      <w:r>
        <w:rPr>
          <w:rFonts w:hint="eastAsia" w:ascii="仿宋_GB2312" w:hAnsi="微软雅黑" w:eastAsia="仿宋_GB2312"/>
          <w:sz w:val="28"/>
          <w:szCs w:val="28"/>
        </w:rPr>
        <w:t>附：</w:t>
      </w:r>
    </w:p>
    <w:p w14:paraId="6D19A829">
      <w:pPr>
        <w:spacing w:line="560" w:lineRule="exact"/>
        <w:ind w:firstLine="573"/>
        <w:rPr>
          <w:rFonts w:hint="eastAsia" w:ascii="仿宋_GB2312" w:hAnsi="微软雅黑" w:eastAsia="仿宋_GB2312"/>
          <w:sz w:val="28"/>
          <w:szCs w:val="28"/>
        </w:rPr>
      </w:pPr>
      <w:r>
        <w:rPr>
          <w:rFonts w:hint="eastAsia" w:ascii="仿宋_GB2312" w:hAnsi="微软雅黑" w:eastAsia="仿宋_GB2312"/>
          <w:sz w:val="28"/>
          <w:szCs w:val="28"/>
        </w:rPr>
        <w:t>授权代表姓名：              身份证号码：</w:t>
      </w:r>
    </w:p>
    <w:p w14:paraId="5F7DBCDD">
      <w:pPr>
        <w:spacing w:line="560" w:lineRule="exact"/>
        <w:ind w:firstLine="573"/>
        <w:rPr>
          <w:rFonts w:hint="eastAsia" w:ascii="仿宋_GB2312" w:hAnsi="微软雅黑" w:eastAsia="仿宋_GB2312"/>
          <w:sz w:val="28"/>
          <w:szCs w:val="28"/>
        </w:rPr>
      </w:pPr>
      <w:r>
        <w:rPr>
          <w:rFonts w:hint="eastAsia" w:ascii="仿宋_GB2312" w:hAnsi="微软雅黑" w:eastAsia="仿宋_GB2312"/>
          <w:sz w:val="28"/>
          <w:szCs w:val="28"/>
        </w:rPr>
        <w:t>职    务：                  电    话：</w:t>
      </w:r>
    </w:p>
    <w:p w14:paraId="23F1C9C0">
      <w:pPr>
        <w:spacing w:line="560" w:lineRule="exact"/>
        <w:ind w:firstLine="573"/>
        <w:rPr>
          <w:rFonts w:hint="eastAsia" w:ascii="仿宋_GB2312" w:hAnsi="微软雅黑" w:eastAsia="仿宋_GB2312"/>
          <w:sz w:val="28"/>
          <w:szCs w:val="28"/>
        </w:rPr>
      </w:pPr>
      <w:r>
        <w:rPr>
          <w:rFonts w:hint="eastAsia" w:ascii="仿宋_GB2312" w:hAnsi="微软雅黑" w:eastAsia="仿宋_GB2312"/>
          <w:sz w:val="28"/>
          <w:szCs w:val="28"/>
        </w:rPr>
        <w:t>传    真：                  邮    编：</w:t>
      </w:r>
    </w:p>
    <w:p w14:paraId="6841874B">
      <w:pPr>
        <w:spacing w:line="560" w:lineRule="exact"/>
        <w:ind w:firstLine="573"/>
        <w:rPr>
          <w:rFonts w:hint="eastAsia" w:ascii="仿宋_GB2312" w:hAnsi="微软雅黑" w:eastAsia="仿宋_GB2312"/>
          <w:sz w:val="28"/>
          <w:szCs w:val="28"/>
        </w:rPr>
      </w:pPr>
      <w:r>
        <w:rPr>
          <w:rFonts w:hint="eastAsia" w:ascii="仿宋_GB2312" w:hAnsi="微软雅黑" w:eastAsia="仿宋_GB2312"/>
          <w:sz w:val="28"/>
          <w:szCs w:val="28"/>
        </w:rPr>
        <w:t>通讯地址：</w:t>
      </w:r>
    </w:p>
    <w:p w14:paraId="13CD12C0">
      <w:pPr>
        <w:spacing w:line="560" w:lineRule="exact"/>
        <w:ind w:firstLine="573"/>
        <w:rPr>
          <w:rFonts w:hint="eastAsia" w:ascii="仿宋_GB2312" w:eastAsia="仿宋_GB2312"/>
        </w:rPr>
      </w:pPr>
      <w:r>
        <w:rPr>
          <w:rFonts w:hint="eastAsia" w:ascii="仿宋_GB2312" w:eastAsia="仿宋_GB2312"/>
        </w:rPr>
        <mc:AlternateContent>
          <mc:Choice Requires="wps">
            <w:drawing>
              <wp:anchor distT="0" distB="0" distL="114300" distR="114300" simplePos="0" relativeHeight="251662336" behindDoc="0" locked="0" layoutInCell="1" allowOverlap="1">
                <wp:simplePos x="0" y="0"/>
                <wp:positionH relativeFrom="column">
                  <wp:posOffset>2858770</wp:posOffset>
                </wp:positionH>
                <wp:positionV relativeFrom="paragraph">
                  <wp:posOffset>185420</wp:posOffset>
                </wp:positionV>
                <wp:extent cx="2240915" cy="1125855"/>
                <wp:effectExtent l="4445" t="4445" r="15240" b="12700"/>
                <wp:wrapNone/>
                <wp:docPr id="3" name="文本框 3"/>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635165D4">
                            <w:pPr>
                              <w:jc w:val="center"/>
                              <w:rPr>
                                <w:rFonts w:ascii="宋体"/>
                              </w:rPr>
                            </w:pPr>
                          </w:p>
                          <w:p w14:paraId="08CA9FAF">
                            <w:pPr>
                              <w:jc w:val="center"/>
                              <w:rPr>
                                <w:rFonts w:ascii="微软雅黑" w:hAnsi="微软雅黑" w:eastAsia="微软雅黑" w:cs="宋体"/>
                                <w:sz w:val="28"/>
                                <w:szCs w:val="28"/>
                              </w:rPr>
                            </w:pPr>
                            <w:r>
                              <w:rPr>
                                <w:rFonts w:hint="eastAsia" w:ascii="微软雅黑" w:hAnsi="微软雅黑" w:eastAsia="微软雅黑" w:cs="宋体"/>
                                <w:sz w:val="28"/>
                                <w:szCs w:val="28"/>
                              </w:rPr>
                              <w:t>授权代表身份证复印件</w:t>
                            </w:r>
                          </w:p>
                          <w:p w14:paraId="694AAF87">
                            <w:pPr>
                              <w:jc w:val="center"/>
                              <w:rPr>
                                <w:rFonts w:ascii="微软雅黑" w:hAnsi="微软雅黑" w:eastAsia="微软雅黑"/>
                                <w:sz w:val="28"/>
                                <w:szCs w:val="28"/>
                              </w:rPr>
                            </w:pPr>
                            <w:r>
                              <w:rPr>
                                <w:rFonts w:hint="eastAsia" w:ascii="微软雅黑" w:hAnsi="微软雅黑" w:eastAsia="微软雅黑" w:cs="宋体"/>
                                <w:sz w:val="28"/>
                                <w:szCs w:val="28"/>
                              </w:rPr>
                              <w:t>（人像面）</w:t>
                            </w:r>
                          </w:p>
                        </w:txbxContent>
                      </wps:txbx>
                      <wps:bodyPr anchor="ctr" anchorCtr="0" upright="1"/>
                    </wps:wsp>
                  </a:graphicData>
                </a:graphic>
              </wp:anchor>
            </w:drawing>
          </mc:Choice>
          <mc:Fallback>
            <w:pict>
              <v:shape id="_x0000_s1026" o:spid="_x0000_s1026" o:spt="202" type="#_x0000_t202" style="position:absolute;left:0pt;margin-left:225.1pt;margin-top:14.6pt;height:88.65pt;width:176.45pt;z-index:251662336;v-text-anchor:middle;mso-width-relative:page;mso-height-relative:page;" coordsize="21600,21600" o:gfxdata="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Qx+uXtYAAAAKAQAA&#10;DwAAAAAAAAABACAAAAAiAAAAZHJzL2Rvd25yZXYueG1sUEsBAhQAFAAAAAgAh07iQCLsSvYbAgAA&#10;UQQAAA4AAAAAAAAAAQAgAAAAJQEAAGRycy9lMm9Eb2MueG1sUEsFBgAAAAAGAAYAWQEAALIFAAAA&#10;AA==&#10;">
                <v:path/>
                <v:fill focussize="0,0"/>
                <v:stroke dashstyle="dash"/>
                <v:imagedata o:title=""/>
                <o:lock v:ext="edit"/>
                <v:textbox>
                  <w:txbxContent>
                    <w:p w14:paraId="635165D4">
                      <w:pPr>
                        <w:jc w:val="center"/>
                        <w:rPr>
                          <w:rFonts w:ascii="宋体"/>
                        </w:rPr>
                      </w:pPr>
                    </w:p>
                    <w:p w14:paraId="08CA9FAF">
                      <w:pPr>
                        <w:jc w:val="center"/>
                        <w:rPr>
                          <w:rFonts w:ascii="微软雅黑" w:hAnsi="微软雅黑" w:eastAsia="微软雅黑" w:cs="宋体"/>
                          <w:sz w:val="28"/>
                          <w:szCs w:val="28"/>
                        </w:rPr>
                      </w:pPr>
                      <w:r>
                        <w:rPr>
                          <w:rFonts w:hint="eastAsia" w:ascii="微软雅黑" w:hAnsi="微软雅黑" w:eastAsia="微软雅黑" w:cs="宋体"/>
                          <w:sz w:val="28"/>
                          <w:szCs w:val="28"/>
                        </w:rPr>
                        <w:t>授权代表身份证复印件</w:t>
                      </w:r>
                    </w:p>
                    <w:p w14:paraId="694AAF87">
                      <w:pPr>
                        <w:jc w:val="center"/>
                        <w:rPr>
                          <w:rFonts w:ascii="微软雅黑" w:hAnsi="微软雅黑" w:eastAsia="微软雅黑"/>
                          <w:sz w:val="28"/>
                          <w:szCs w:val="28"/>
                        </w:rPr>
                      </w:pPr>
                      <w:r>
                        <w:rPr>
                          <w:rFonts w:hint="eastAsia" w:ascii="微软雅黑" w:hAnsi="微软雅黑" w:eastAsia="微软雅黑" w:cs="宋体"/>
                          <w:sz w:val="28"/>
                          <w:szCs w:val="28"/>
                        </w:rPr>
                        <w:t>（人像面）</w:t>
                      </w:r>
                    </w:p>
                  </w:txbxContent>
                </v:textbox>
              </v:shape>
            </w:pict>
          </mc:Fallback>
        </mc:AlternateContent>
      </w:r>
      <w:r>
        <w:rPr>
          <w:rFonts w:hint="eastAsia" w:ascii="仿宋_GB2312" w:eastAsia="仿宋_GB2312"/>
        </w:rPr>
        <mc:AlternateContent>
          <mc:Choice Requires="wps">
            <w:drawing>
              <wp:anchor distT="0" distB="0" distL="114300" distR="114300" simplePos="0" relativeHeight="251661312" behindDoc="0" locked="0" layoutInCell="1" allowOverlap="1">
                <wp:simplePos x="0" y="0"/>
                <wp:positionH relativeFrom="column">
                  <wp:posOffset>371475</wp:posOffset>
                </wp:positionH>
                <wp:positionV relativeFrom="paragraph">
                  <wp:posOffset>183515</wp:posOffset>
                </wp:positionV>
                <wp:extent cx="2240915" cy="1125855"/>
                <wp:effectExtent l="4445" t="4445" r="15240" b="12700"/>
                <wp:wrapNone/>
                <wp:docPr id="1" name="文本框 1"/>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7CEFFF31">
                            <w:pPr>
                              <w:jc w:val="center"/>
                              <w:rPr>
                                <w:rFonts w:ascii="宋体"/>
                              </w:rPr>
                            </w:pPr>
                          </w:p>
                          <w:p w14:paraId="6E59FD9F">
                            <w:pPr>
                              <w:jc w:val="center"/>
                              <w:rPr>
                                <w:rFonts w:ascii="微软雅黑" w:hAnsi="微软雅黑" w:eastAsia="微软雅黑" w:cs="宋体"/>
                                <w:sz w:val="28"/>
                                <w:szCs w:val="28"/>
                              </w:rPr>
                            </w:pPr>
                            <w:r>
                              <w:rPr>
                                <w:rFonts w:hint="eastAsia" w:ascii="微软雅黑" w:hAnsi="微软雅黑" w:eastAsia="微软雅黑" w:cs="宋体"/>
                                <w:sz w:val="28"/>
                                <w:szCs w:val="28"/>
                              </w:rPr>
                              <w:t>授权代表身份证复印件</w:t>
                            </w:r>
                          </w:p>
                          <w:p w14:paraId="7B0703BC">
                            <w:pPr>
                              <w:jc w:val="center"/>
                              <w:rPr>
                                <w:rFonts w:ascii="微软雅黑" w:hAnsi="微软雅黑" w:eastAsia="微软雅黑"/>
                                <w:sz w:val="28"/>
                                <w:szCs w:val="28"/>
                              </w:rPr>
                            </w:pPr>
                            <w:r>
                              <w:rPr>
                                <w:rFonts w:hint="eastAsia" w:ascii="微软雅黑" w:hAnsi="微软雅黑" w:eastAsia="微软雅黑" w:cs="宋体"/>
                                <w:sz w:val="28"/>
                                <w:szCs w:val="28"/>
                              </w:rPr>
                              <w:t>（国徽面）</w:t>
                            </w:r>
                          </w:p>
                        </w:txbxContent>
                      </wps:txbx>
                      <wps:bodyPr anchor="ctr" anchorCtr="0" upright="1"/>
                    </wps:wsp>
                  </a:graphicData>
                </a:graphic>
              </wp:anchor>
            </w:drawing>
          </mc:Choice>
          <mc:Fallback>
            <w:pict>
              <v:shape id="_x0000_s1026" o:spid="_x0000_s1026" o:spt="202" type="#_x0000_t202" style="position:absolute;left:0pt;margin-left:29.25pt;margin-top:14.45pt;height:88.65pt;width:176.45pt;z-index:251661312;v-text-anchor:middle;mso-width-relative:page;mso-height-relative:page;" coordsize="21600,21600" o:gfxdata="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YK40XWAAAACQEAAA8A&#10;AAAAAAAAAQAgAAAAIgAAAGRycy9kb3ducmV2LnhtbFBLAQIUABQAAAAIAIdO4kCXDlq3GQIAAFEE&#10;AAAOAAAAAAAAAAEAIAAAACUBAABkcnMvZTJvRG9jLnhtbFBLBQYAAAAABgAGAFkBAACwBQAAAAA=&#10;">
                <v:path/>
                <v:fill focussize="0,0"/>
                <v:stroke dashstyle="dash"/>
                <v:imagedata o:title=""/>
                <o:lock v:ext="edit"/>
                <v:textbox>
                  <w:txbxContent>
                    <w:p w14:paraId="7CEFFF31">
                      <w:pPr>
                        <w:jc w:val="center"/>
                        <w:rPr>
                          <w:rFonts w:ascii="宋体"/>
                        </w:rPr>
                      </w:pPr>
                    </w:p>
                    <w:p w14:paraId="6E59FD9F">
                      <w:pPr>
                        <w:jc w:val="center"/>
                        <w:rPr>
                          <w:rFonts w:ascii="微软雅黑" w:hAnsi="微软雅黑" w:eastAsia="微软雅黑" w:cs="宋体"/>
                          <w:sz w:val="28"/>
                          <w:szCs w:val="28"/>
                        </w:rPr>
                      </w:pPr>
                      <w:r>
                        <w:rPr>
                          <w:rFonts w:hint="eastAsia" w:ascii="微软雅黑" w:hAnsi="微软雅黑" w:eastAsia="微软雅黑" w:cs="宋体"/>
                          <w:sz w:val="28"/>
                          <w:szCs w:val="28"/>
                        </w:rPr>
                        <w:t>授权代表身份证复印件</w:t>
                      </w:r>
                    </w:p>
                    <w:p w14:paraId="7B0703BC">
                      <w:pPr>
                        <w:jc w:val="center"/>
                        <w:rPr>
                          <w:rFonts w:ascii="微软雅黑" w:hAnsi="微软雅黑" w:eastAsia="微软雅黑"/>
                          <w:sz w:val="28"/>
                          <w:szCs w:val="28"/>
                        </w:rPr>
                      </w:pPr>
                      <w:r>
                        <w:rPr>
                          <w:rFonts w:hint="eastAsia" w:ascii="微软雅黑" w:hAnsi="微软雅黑" w:eastAsia="微软雅黑" w:cs="宋体"/>
                          <w:sz w:val="28"/>
                          <w:szCs w:val="28"/>
                        </w:rPr>
                        <w:t>（国徽面）</w:t>
                      </w:r>
                    </w:p>
                  </w:txbxContent>
                </v:textbox>
              </v:shape>
            </w:pict>
          </mc:Fallback>
        </mc:AlternateContent>
      </w:r>
    </w:p>
    <w:p w14:paraId="45983AD6">
      <w:pPr>
        <w:spacing w:line="560" w:lineRule="exact"/>
        <w:ind w:firstLine="573"/>
        <w:rPr>
          <w:rFonts w:hint="eastAsia" w:ascii="仿宋_GB2312" w:eastAsia="仿宋_GB2312"/>
        </w:rPr>
      </w:pPr>
    </w:p>
    <w:p w14:paraId="27D32E28">
      <w:pPr>
        <w:spacing w:line="560" w:lineRule="exact"/>
        <w:ind w:firstLine="573"/>
        <w:rPr>
          <w:rFonts w:hint="eastAsia" w:ascii="仿宋_GB2312" w:eastAsia="仿宋_GB2312"/>
        </w:rPr>
      </w:pPr>
    </w:p>
    <w:p w14:paraId="67325054">
      <w:pPr>
        <w:spacing w:line="560" w:lineRule="exact"/>
        <w:ind w:firstLine="573"/>
        <w:rPr>
          <w:rFonts w:hint="eastAsia" w:ascii="仿宋_GB2312" w:eastAsia="仿宋_GB2312"/>
        </w:rPr>
      </w:pPr>
    </w:p>
    <w:p w14:paraId="6444CC64">
      <w:pPr>
        <w:pStyle w:val="8"/>
        <w:tabs>
          <w:tab w:val="left" w:pos="1875"/>
        </w:tabs>
        <w:ind w:left="0" w:leftChars="0" w:firstLine="0" w:firstLineChars="0"/>
        <w:rPr>
          <w:rFonts w:hint="eastAsia" w:ascii="仿宋_GB2312" w:hAnsi="微软雅黑" w:eastAsia="仿宋_GB2312"/>
          <w:sz w:val="28"/>
          <w:szCs w:val="28"/>
        </w:rPr>
      </w:pPr>
      <w:r>
        <w:rPr>
          <w:rFonts w:hint="eastAsia" w:ascii="仿宋_GB2312" w:hAnsi="微软雅黑" w:eastAsia="仿宋_GB2312"/>
          <w:sz w:val="28"/>
          <w:szCs w:val="28"/>
        </w:rPr>
        <w:br w:type="page"/>
      </w:r>
      <w:r>
        <w:rPr>
          <w:rFonts w:hint="eastAsia" w:ascii="仿宋_GB2312" w:hAnsi="微软雅黑" w:eastAsia="仿宋_GB2312"/>
          <w:sz w:val="28"/>
          <w:szCs w:val="28"/>
        </w:rPr>
        <w:t>附件4</w:t>
      </w:r>
    </w:p>
    <w:p w14:paraId="6C397485">
      <w:pPr>
        <w:jc w:val="center"/>
        <w:rPr>
          <w:rFonts w:ascii="方正小标宋简体" w:eastAsia="方正小标宋简体"/>
          <w:bCs/>
          <w:sz w:val="44"/>
          <w:szCs w:val="44"/>
        </w:rPr>
      </w:pPr>
      <w:r>
        <w:rPr>
          <w:rFonts w:hint="eastAsia" w:ascii="方正小标宋简体" w:eastAsia="方正小标宋简体"/>
          <w:bCs/>
          <w:sz w:val="44"/>
          <w:szCs w:val="44"/>
        </w:rPr>
        <w:t>供应商承诺声明</w:t>
      </w:r>
    </w:p>
    <w:p w14:paraId="55B2027F">
      <w:pPr>
        <w:spacing w:line="520" w:lineRule="exact"/>
        <w:rPr>
          <w:rFonts w:hint="eastAsia" w:ascii="仿宋_GB2312" w:hAnsi="微软雅黑" w:eastAsia="仿宋_GB2312"/>
          <w:sz w:val="28"/>
          <w:szCs w:val="28"/>
        </w:rPr>
      </w:pPr>
      <w:r>
        <w:rPr>
          <w:rFonts w:hint="eastAsia" w:ascii="仿宋_GB2312" w:hAnsi="微软雅黑" w:eastAsia="仿宋_GB2312"/>
          <w:sz w:val="28"/>
          <w:szCs w:val="28"/>
        </w:rPr>
        <w:t>某单位：</w:t>
      </w:r>
    </w:p>
    <w:p w14:paraId="3A4244EE">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我单位</w:t>
      </w:r>
      <w:r>
        <w:rPr>
          <w:rFonts w:hint="eastAsia" w:ascii="仿宋_GB2312" w:hAnsi="微软雅黑" w:eastAsia="仿宋_GB2312"/>
          <w:sz w:val="28"/>
          <w:szCs w:val="28"/>
          <w:u w:val="single"/>
        </w:rPr>
        <w:t>（报价供应商全称）</w:t>
      </w:r>
      <w:r>
        <w:rPr>
          <w:rFonts w:hint="eastAsia" w:ascii="仿宋_GB2312" w:hAnsi="宋体" w:eastAsia="仿宋_GB2312"/>
          <w:sz w:val="28"/>
          <w:szCs w:val="28"/>
        </w:rPr>
        <w:t>自愿参加贵部组织的</w:t>
      </w:r>
      <w:r>
        <w:rPr>
          <w:rFonts w:hint="eastAsia" w:ascii="仿宋_GB2312" w:hAnsi="宋体" w:eastAsia="仿宋_GB2312"/>
          <w:sz w:val="28"/>
          <w:szCs w:val="28"/>
          <w:u w:val="single"/>
        </w:rPr>
        <w:t>（项目名称）</w:t>
      </w:r>
      <w:r>
        <w:rPr>
          <w:rFonts w:hint="eastAsia" w:ascii="仿宋_GB2312" w:hAnsi="宋体" w:eastAsia="仿宋_GB2312"/>
          <w:sz w:val="28"/>
          <w:szCs w:val="28"/>
        </w:rPr>
        <w:t>、（项目编号：</w:t>
      </w:r>
      <w:r>
        <w:rPr>
          <w:rFonts w:hint="eastAsia" w:ascii="仿宋_GB2312" w:hAnsi="宋体" w:eastAsia="仿宋_GB2312"/>
          <w:sz w:val="28"/>
          <w:szCs w:val="28"/>
          <w:u w:val="single"/>
        </w:rPr>
        <w:t xml:space="preserve">          </w:t>
      </w:r>
      <w:r>
        <w:rPr>
          <w:rFonts w:hint="eastAsia" w:ascii="仿宋_GB2312" w:hAnsi="宋体" w:eastAsia="仿宋_GB2312"/>
          <w:sz w:val="28"/>
          <w:szCs w:val="28"/>
        </w:rPr>
        <w:t>）采购活动，承诺声明如下：</w:t>
      </w:r>
    </w:p>
    <w:p w14:paraId="7CF0562F">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一、供应商诚信承诺</w:t>
      </w:r>
    </w:p>
    <w:p w14:paraId="1904C1C3">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1.如实编写投标文件，对投标文件中提供的文件材料、图片影像、财务数据、资产情况及相应证明等材料的真实性、完整性、准确性，承担相应的法律责任。</w:t>
      </w:r>
    </w:p>
    <w:p w14:paraId="0DCA2266">
      <w:pPr>
        <w:widowControl/>
        <w:spacing w:line="600" w:lineRule="exact"/>
        <w:ind w:firstLine="560" w:firstLineChars="200"/>
        <w:rPr>
          <w:rFonts w:hint="eastAsia" w:ascii="仿宋_GB2312" w:eastAsia="仿宋_GB2312"/>
          <w:sz w:val="28"/>
          <w:szCs w:val="28"/>
        </w:rPr>
      </w:pPr>
      <w:r>
        <w:rPr>
          <w:rFonts w:hint="eastAsia" w:ascii="仿宋_GB2312" w:eastAsia="仿宋_GB2312"/>
          <w:sz w:val="28"/>
          <w:szCs w:val="28"/>
        </w:rPr>
        <w:t>2.</w:t>
      </w:r>
      <w:r>
        <w:rPr>
          <w:rFonts w:hint="eastAsia" w:ascii="仿宋_GB2312" w:hAnsi="宋体" w:eastAsia="仿宋_GB2312"/>
          <w:sz w:val="28"/>
          <w:szCs w:val="28"/>
        </w:rPr>
        <w:t>因单位转制、兼并、股改等特殊情况，无法提供原始材料、财务数据、资产情况等，造成单位信息难以确认时，自愿放弃参加军队采购活动。</w:t>
      </w:r>
    </w:p>
    <w:p w14:paraId="03804244">
      <w:pPr>
        <w:spacing w:line="600" w:lineRule="exact"/>
        <w:ind w:firstLine="560" w:firstLineChars="200"/>
        <w:rPr>
          <w:rFonts w:hint="eastAsia" w:ascii="仿宋_GB2312" w:hAnsi="宋体" w:eastAsia="仿宋_GB2312"/>
          <w:sz w:val="28"/>
          <w:szCs w:val="28"/>
        </w:rPr>
      </w:pPr>
      <w:r>
        <w:rPr>
          <w:rFonts w:hint="eastAsia" w:ascii="仿宋_GB2312" w:eastAsia="仿宋_GB2312"/>
          <w:sz w:val="28"/>
          <w:szCs w:val="28"/>
        </w:rPr>
        <w:t>3.</w:t>
      </w:r>
      <w:r>
        <w:rPr>
          <w:rFonts w:hint="eastAsia" w:ascii="仿宋_GB2312" w:hAnsi="宋体" w:eastAsia="仿宋_GB2312"/>
          <w:sz w:val="28"/>
          <w:szCs w:val="28"/>
        </w:rPr>
        <w:t>在提供投标文件或现场核查时，如存在伪造文件材料，提供虚假图片影像、业绩合同、材料数据等，造假或篡改相关数据及资产等情况，自愿放弃中标资格并无条件接受相应处罚。</w:t>
      </w:r>
    </w:p>
    <w:p w14:paraId="46E996DA">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二、保密承诺</w:t>
      </w:r>
    </w:p>
    <w:p w14:paraId="41BD158A">
      <w:pPr>
        <w:autoSpaceDE w:val="0"/>
        <w:autoSpaceDN w:val="0"/>
        <w:adjustRightInd w:val="0"/>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1.严格遵守国家和军队的保密法律法规，履行保密义务。</w:t>
      </w:r>
    </w:p>
    <w:p w14:paraId="67EBF517">
      <w:pPr>
        <w:autoSpaceDE w:val="0"/>
        <w:autoSpaceDN w:val="0"/>
        <w:adjustRightInd w:val="0"/>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2.不以任何方式泄露或传播本次采购项目相关信息。</w:t>
      </w:r>
    </w:p>
    <w:p w14:paraId="1BC779F5">
      <w:pPr>
        <w:autoSpaceDE w:val="0"/>
        <w:autoSpaceDN w:val="0"/>
        <w:adjustRightInd w:val="0"/>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3.不违规记录、存储、复制本次采购项目相关信息。</w:t>
      </w:r>
    </w:p>
    <w:p w14:paraId="340F1B3D">
      <w:pPr>
        <w:autoSpaceDE w:val="0"/>
        <w:autoSpaceDN w:val="0"/>
        <w:adjustRightInd w:val="0"/>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4.招标文件以及相关技术文件专室放置、专盘存储、专人管理。</w:t>
      </w:r>
    </w:p>
    <w:p w14:paraId="791CF93D">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5.未经采购机构审查批准，不得擅自在互联网、通讯媒体等发表涉及此次采购项目相关信息。</w:t>
      </w:r>
    </w:p>
    <w:p w14:paraId="499D8352">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三、未被列入违法失信名单承诺</w:t>
      </w:r>
    </w:p>
    <w:p w14:paraId="2E1AB2B7">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未被中国政府采购网（www.ccgp.gov.cn）列入政府采购严重违法失信行为记录名单，未在军队采购网（www.plap.mil.cn）军队采购暂停名单处罚范围内或军队采购失信名单禁入处罚期和处罚范围内，以及未被“信用中国”（www.creditchina.gov.cn）列入严重失信主体名单或国家企业信用信息公示系统（www.gsxt.gov.cn）列入严重违法失信名单（处罚期内）。</w:t>
      </w:r>
    </w:p>
    <w:p w14:paraId="179A7EC5">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四、</w:t>
      </w:r>
      <w:r>
        <w:rPr>
          <w:rFonts w:hint="eastAsia" w:ascii="黑体" w:hAnsi="黑体" w:eastAsia="黑体" w:cs="宋体"/>
          <w:sz w:val="28"/>
          <w:szCs w:val="28"/>
        </w:rPr>
        <w:t>关联</w:t>
      </w:r>
      <w:r>
        <w:rPr>
          <w:rFonts w:hint="eastAsia" w:ascii="黑体" w:hAnsi="黑体" w:eastAsia="黑体"/>
          <w:sz w:val="28"/>
          <w:szCs w:val="28"/>
        </w:rPr>
        <w:t>关系企业不参与采购活动承诺</w:t>
      </w:r>
    </w:p>
    <w:p w14:paraId="0B6C14A3">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与我单位负责人为同一人或存在直接控股或管理关系的不同供应商，未参加同一包采购活动。</w:t>
      </w:r>
    </w:p>
    <w:p w14:paraId="4DBA326C">
      <w:pPr>
        <w:spacing w:line="600" w:lineRule="exact"/>
        <w:ind w:firstLine="560" w:firstLineChars="200"/>
        <w:rPr>
          <w:rFonts w:hint="eastAsia" w:ascii="仿宋_GB2312" w:eastAsia="仿宋_GB2312"/>
          <w:sz w:val="28"/>
          <w:szCs w:val="28"/>
        </w:rPr>
      </w:pPr>
      <w:r>
        <w:rPr>
          <w:rFonts w:hint="eastAsia" w:ascii="仿宋_GB2312" w:hAnsi="宋体" w:eastAsia="仿宋_GB2312"/>
          <w:sz w:val="28"/>
          <w:szCs w:val="28"/>
        </w:rPr>
        <w:t>我单位为生产型企业的，与我单位生产场经营地址或注册登记地址为同一地址的其他生产型企业，未参加同一包采购活动。</w:t>
      </w:r>
    </w:p>
    <w:p w14:paraId="7731853F">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我单位为非国有销售型企业的，与我单位以及股东和管理人员（法定代表人、董事或监事）之间存在近亲属（指夫妻、直系血亲、三代以内旁系血亲或近姻亲关系）或相互占股等关联关系的其他非国有销售型企业，也未参加同一包采购活动。</w:t>
      </w:r>
    </w:p>
    <w:p w14:paraId="534CB776">
      <w:pPr>
        <w:spacing w:line="600" w:lineRule="exact"/>
        <w:ind w:firstLine="560" w:firstLineChars="200"/>
        <w:rPr>
          <w:rFonts w:hint="eastAsia" w:ascii="仿宋_GB2312" w:hAnsi="黑体" w:eastAsia="仿宋_GB2312"/>
          <w:sz w:val="28"/>
          <w:szCs w:val="28"/>
        </w:rPr>
      </w:pPr>
      <w:r>
        <w:rPr>
          <w:rFonts w:hint="eastAsia" w:ascii="仿宋_GB2312" w:hAnsi="宋体" w:eastAsia="仿宋_GB2312"/>
          <w:sz w:val="28"/>
          <w:szCs w:val="28"/>
        </w:rPr>
        <w:t>我单位提供的业绩证明材料中，合同缔约方不存在控股或管理关系。</w:t>
      </w:r>
    </w:p>
    <w:p w14:paraId="7E771D7A">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五、前3年没有重大违法记录的书面声明</w:t>
      </w:r>
    </w:p>
    <w:p w14:paraId="773BBB63">
      <w:pPr>
        <w:spacing w:line="600" w:lineRule="exact"/>
        <w:ind w:firstLine="560" w:firstLineChars="200"/>
        <w:rPr>
          <w:rFonts w:hint="eastAsia" w:ascii="仿宋_GB2312" w:hAnsi="黑体" w:eastAsia="仿宋_GB2312"/>
          <w:sz w:val="28"/>
          <w:szCs w:val="28"/>
        </w:rPr>
      </w:pPr>
      <w:r>
        <w:rPr>
          <w:rFonts w:hint="eastAsia" w:ascii="仿宋_GB2312" w:hAnsi="宋体" w:eastAsia="仿宋_GB2312"/>
          <w:sz w:val="28"/>
          <w:szCs w:val="28"/>
        </w:rPr>
        <w:t>参加军队采购活动前3年内，在经营活动中没有受到刑事处罚或者责令停产停业、吊销许可证或者执照、较大数额罚款（200万元以上）等重大违法记录；</w:t>
      </w:r>
    </w:p>
    <w:p w14:paraId="479FB0CC">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六、没有发生过重大质量安全事故的书面声明</w:t>
      </w:r>
    </w:p>
    <w:p w14:paraId="16923D84">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我单位近3年没有发生过重大质量安全事故。</w:t>
      </w:r>
    </w:p>
    <w:p w14:paraId="6CC2ECA6">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七、非外资独资企业或控股企业的书面声明</w:t>
      </w:r>
    </w:p>
    <w:p w14:paraId="7E96A98F">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我单位为非外资独资企业或控股企业。</w:t>
      </w:r>
    </w:p>
    <w:p w14:paraId="02B268E2">
      <w:pPr>
        <w:widowControl/>
        <w:autoSpaceDE w:val="0"/>
        <w:autoSpaceDN w:val="0"/>
        <w:adjustRightInd w:val="0"/>
        <w:spacing w:line="600" w:lineRule="exact"/>
        <w:ind w:firstLine="560" w:firstLineChars="200"/>
        <w:rPr>
          <w:rFonts w:hint="eastAsia" w:ascii="仿宋_GB2312" w:eastAsia="仿宋_GB2312"/>
          <w:sz w:val="28"/>
          <w:szCs w:val="28"/>
        </w:rPr>
      </w:pPr>
    </w:p>
    <w:p w14:paraId="7C9EEEDA">
      <w:pPr>
        <w:widowControl/>
        <w:autoSpaceDE w:val="0"/>
        <w:autoSpaceDN w:val="0"/>
        <w:adjustRightInd w:val="0"/>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如果我方违反上述承诺声明内容，愿意承担由此导致的一切不利后果和法律责任，接受军队采购管理部门和采购机构按国家和军队有关法规作出的相关处罚。</w:t>
      </w:r>
    </w:p>
    <w:p w14:paraId="6ECBB60B">
      <w:pPr>
        <w:widowControl/>
        <w:autoSpaceDE w:val="0"/>
        <w:autoSpaceDN w:val="0"/>
        <w:adjustRightInd w:val="0"/>
        <w:spacing w:line="600" w:lineRule="exact"/>
        <w:ind w:firstLine="560" w:firstLineChars="200"/>
        <w:rPr>
          <w:rFonts w:hint="eastAsia" w:ascii="仿宋_GB2312" w:hAnsi="宋体" w:eastAsia="仿宋_GB2312"/>
          <w:sz w:val="28"/>
          <w:szCs w:val="28"/>
        </w:rPr>
      </w:pPr>
    </w:p>
    <w:p w14:paraId="3443DCC0">
      <w:pPr>
        <w:widowControl/>
        <w:autoSpaceDE w:val="0"/>
        <w:autoSpaceDN w:val="0"/>
        <w:adjustRightInd w:val="0"/>
        <w:spacing w:line="600" w:lineRule="exact"/>
        <w:ind w:firstLine="560" w:firstLineChars="200"/>
        <w:rPr>
          <w:rFonts w:hint="eastAsia" w:ascii="仿宋_GB2312" w:hAnsi="宋体" w:eastAsia="仿宋_GB2312"/>
          <w:sz w:val="28"/>
          <w:szCs w:val="28"/>
        </w:rPr>
      </w:pPr>
    </w:p>
    <w:p w14:paraId="30190AE4">
      <w:pPr>
        <w:widowControl/>
        <w:autoSpaceDE w:val="0"/>
        <w:autoSpaceDN w:val="0"/>
        <w:adjustRightInd w:val="0"/>
        <w:spacing w:line="600" w:lineRule="exact"/>
        <w:ind w:firstLine="560" w:firstLineChars="200"/>
        <w:rPr>
          <w:rFonts w:hint="eastAsia" w:ascii="仿宋_GB2312" w:eastAsia="仿宋_GB2312"/>
          <w:sz w:val="28"/>
          <w:szCs w:val="28"/>
        </w:rPr>
      </w:pPr>
    </w:p>
    <w:p w14:paraId="4EB33AFD">
      <w:pPr>
        <w:spacing w:line="560" w:lineRule="exact"/>
        <w:ind w:firstLine="3080" w:firstLineChars="1100"/>
        <w:rPr>
          <w:rFonts w:hint="eastAsia" w:ascii="仿宋_GB2312" w:hAnsi="微软雅黑" w:eastAsia="仿宋_GB2312"/>
          <w:sz w:val="28"/>
          <w:szCs w:val="28"/>
        </w:rPr>
      </w:pPr>
      <w:r>
        <w:rPr>
          <w:rFonts w:hint="eastAsia" w:ascii="仿宋_GB2312" w:hAnsi="微软雅黑" w:eastAsia="仿宋_GB2312"/>
          <w:sz w:val="28"/>
          <w:szCs w:val="28"/>
        </w:rPr>
        <w:t>报价</w:t>
      </w:r>
      <w:r>
        <w:rPr>
          <w:rFonts w:hint="eastAsia" w:ascii="仿宋_GB2312" w:hAnsi="宋体" w:eastAsia="仿宋_GB2312"/>
          <w:sz w:val="28"/>
          <w:szCs w:val="28"/>
        </w:rPr>
        <w:t>供应商</w:t>
      </w:r>
      <w:r>
        <w:rPr>
          <w:rFonts w:hint="eastAsia" w:ascii="仿宋_GB2312" w:hAnsi="微软雅黑" w:eastAsia="仿宋_GB2312"/>
          <w:sz w:val="28"/>
          <w:szCs w:val="28"/>
        </w:rPr>
        <w:t>全称：（盖章）</w:t>
      </w:r>
    </w:p>
    <w:p w14:paraId="452ACFC6">
      <w:pPr>
        <w:spacing w:line="600" w:lineRule="exact"/>
        <w:ind w:firstLine="3080" w:firstLineChars="1100"/>
        <w:jc w:val="left"/>
        <w:rPr>
          <w:rFonts w:hint="eastAsia" w:ascii="仿宋_GB2312" w:hAnsi="宋体" w:eastAsia="仿宋_GB2312"/>
          <w:sz w:val="28"/>
          <w:szCs w:val="28"/>
        </w:rPr>
      </w:pPr>
      <w:r>
        <w:rPr>
          <w:rFonts w:hint="eastAsia" w:ascii="仿宋_GB2312" w:hAnsi="宋体" w:eastAsia="仿宋_GB2312"/>
          <w:sz w:val="28"/>
          <w:szCs w:val="28"/>
        </w:rPr>
        <w:t>法定代表人（或授权代表）：（签字）</w:t>
      </w:r>
    </w:p>
    <w:p w14:paraId="6E5E961D">
      <w:pPr>
        <w:pStyle w:val="4"/>
        <w:ind w:left="0" w:leftChars="0"/>
        <w:rPr>
          <w:rFonts w:hint="eastAsia"/>
        </w:rPr>
      </w:pPr>
    </w:p>
    <w:p w14:paraId="2A1579C7">
      <w:pPr>
        <w:spacing w:line="560" w:lineRule="exact"/>
        <w:ind w:left="6360" w:leftChars="1413" w:hanging="3393"/>
        <w:rPr>
          <w:rFonts w:hint="eastAsia" w:ascii="仿宋_GB2312" w:hAnsi="微软雅黑" w:eastAsia="仿宋_GB2312"/>
          <w:sz w:val="28"/>
          <w:szCs w:val="28"/>
        </w:rPr>
      </w:pPr>
      <w:r>
        <w:rPr>
          <w:rFonts w:hint="eastAsia" w:ascii="仿宋_GB2312" w:hAnsi="微软雅黑" w:eastAsia="仿宋_GB2312"/>
          <w:sz w:val="28"/>
          <w:szCs w:val="28"/>
        </w:rPr>
        <w:t xml:space="preserve">                     年    月    日</w:t>
      </w:r>
    </w:p>
    <w:p w14:paraId="14BAF4AC"/>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50BD22">
    <w:pPr>
      <w:snapToGrid w:val="0"/>
      <w:rPr>
        <w:rFonts w:hint="eastAsia" w:ascii="宋体" w:hAnsi="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987803">
    <w:pPr>
      <w:pStyle w:val="6"/>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B16FC1"/>
    <w:rsid w:val="42B16F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Body Text Indent"/>
    <w:basedOn w:val="1"/>
    <w:qFormat/>
    <w:uiPriority w:val="0"/>
    <w:pPr>
      <w:ind w:firstLine="656" w:firstLineChars="200"/>
    </w:pPr>
    <w:rPr>
      <w:rFonts w:ascii="仿宋_GB2312" w:hAnsi="宋体" w:eastAsia="仿宋_GB2312"/>
      <w:color w:val="000000"/>
      <w:spacing w:val="4"/>
      <w:sz w:val="32"/>
      <w:szCs w:val="32"/>
    </w:rPr>
  </w:style>
  <w:style w:type="paragraph" w:styleId="4">
    <w:name w:val="index 4"/>
    <w:basedOn w:val="1"/>
    <w:next w:val="1"/>
    <w:unhideWhenUsed/>
    <w:qFormat/>
    <w:uiPriority w:val="99"/>
    <w:pPr>
      <w:ind w:left="600" w:leftChars="600"/>
    </w:pPr>
    <w:rPr>
      <w:rFonts w:ascii="Verdana" w:hAnsi="Verdana"/>
      <w:szCs w:val="20"/>
    </w:rPr>
  </w:style>
  <w:style w:type="paragraph" w:styleId="5">
    <w:name w:val="Body Text Indent 2"/>
    <w:basedOn w:val="1"/>
    <w:qFormat/>
    <w:uiPriority w:val="0"/>
    <w:pPr>
      <w:spacing w:after="120" w:line="480" w:lineRule="auto"/>
      <w:ind w:left="420" w:leftChars="200"/>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Normal (Web)"/>
    <w:basedOn w:val="1"/>
    <w:unhideWhenUsed/>
    <w:qFormat/>
    <w:uiPriority w:val="99"/>
    <w:pPr>
      <w:spacing w:before="100" w:beforeAutospacing="1" w:after="100" w:afterAutospacing="1"/>
      <w:jc w:val="left"/>
    </w:pPr>
    <w:rPr>
      <w:kern w:val="0"/>
      <w:sz w:val="24"/>
    </w:rPr>
  </w:style>
  <w:style w:type="paragraph" w:styleId="8">
    <w:name w:val="Body Text First Indent 2"/>
    <w:basedOn w:val="3"/>
    <w:qFormat/>
    <w:uiPriority w:val="0"/>
    <w:pPr>
      <w:spacing w:after="120"/>
      <w:ind w:left="420" w:leftChars="200" w:firstLine="420"/>
    </w:pPr>
    <w:rPr>
      <w:rFonts w:ascii="Times New Roman" w:hAnsi="Times New Roman" w:eastAsia="宋体"/>
      <w:color w:val="auto"/>
      <w:spacing w:val="0"/>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12</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2026-06-04T00:20:00Z</dcterms:created>
  <dc:creator>某学院采购室</dc:creator>
  <cp:lastModifiedBy>某学院采购室</cp:lastModifiedBy>
  <dcterms:modified xsi:type="dcterms:W3CDTF">2026-06-04T00:33:51Z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8298D957D66C448B8964A22C4C81A1C8_11</vt:lpwstr>
  </property>
  <property fmtid="{D5CDD505-2E9C-101B-9397-08002B2CF9AE}" pid="4" name="KSOTemplateDocerSaveRecord">
    <vt:lpwstr>eyJoZGlkIjoiMWEyODliZTMxODAyYzRiOTYyNDhiMWJiNmRlZDdjNTMiLCJ1c2VySWQiOiI0MzEwMjUxNjIifQ==</vt:lpwstr>
  </property>
</Properties>
</file>